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rsidRPr="00F726EE" w:rsidR="00A20569" w:rsidRDefault="00A20569" w14:paraId="146B4895" w14:textId="77777777">
      <w:pPr>
        <w:ind w:firstLine="0"/>
        <w:jc w:val="center"/>
        <w:rPr>
          <w:lang w:val="lt-LT"/>
        </w:rPr>
      </w:pPr>
    </w:p>
    <w:p w:rsidRPr="00273757" w:rsidR="00273757" w:rsidRDefault="00273757" w14:paraId="1FEB2BDE" w14:textId="77777777">
      <w:pPr>
        <w:pStyle w:val="Heading3"/>
        <w:ind w:left="0" w:firstLine="0"/>
        <w:jc w:val="center"/>
      </w:pPr>
      <w:r w:rsidRPr="00C34BCF">
        <w:rPr>
          <w:b/>
          <w:bCs/>
          <w:sz w:val="28"/>
          <w:szCs w:val="28"/>
        </w:rPr>
        <w:t>INOVATYVIŲ NUSIŽENGIMUS UŽFIKSUOJANČIŲ MOBILIŲ FIKSAVIMO SISTEMŲ</w:t>
      </w:r>
    </w:p>
    <w:p w:rsidRPr="00273757" w:rsidR="00273757" w:rsidRDefault="00273757" w14:paraId="10D03A1C" w14:textId="77777777">
      <w:pPr>
        <w:pStyle w:val="Heading3"/>
        <w:ind w:left="0" w:firstLine="0"/>
        <w:jc w:val="center"/>
      </w:pPr>
    </w:p>
    <w:p w:rsidRPr="00031201" w:rsidR="00A20569" w:rsidRDefault="000F70F7" w14:paraId="146B4896" w14:textId="1BFE9614">
      <w:pPr>
        <w:pStyle w:val="Heading3"/>
        <w:ind w:left="0" w:firstLine="0"/>
        <w:jc w:val="center"/>
      </w:pPr>
      <w:r w:rsidRPr="00031201">
        <w:rPr>
          <w:rStyle w:val="Emphasis"/>
          <w:b/>
          <w:bCs/>
          <w:i w:val="0"/>
          <w:iCs w:val="0"/>
          <w:caps/>
        </w:rPr>
        <w:t xml:space="preserve"> </w:t>
      </w:r>
      <w:r w:rsidRPr="00031201">
        <w:rPr>
          <w:b/>
          <w:bCs/>
          <w:caps/>
          <w:kern w:val="2"/>
        </w:rPr>
        <w:t>techninė specifikacija</w:t>
      </w:r>
    </w:p>
    <w:p w:rsidRPr="00031201" w:rsidR="00A20569" w:rsidRDefault="00A20569" w14:paraId="146B4897" w14:textId="77777777">
      <w:pPr>
        <w:rPr>
          <w:lang w:val="lt-LT"/>
        </w:rPr>
      </w:pPr>
    </w:p>
    <w:p w:rsidRPr="00031201" w:rsidR="00A20569" w:rsidRDefault="000F70F7" w14:paraId="146B4898" w14:textId="77777777">
      <w:pPr>
        <w:ind w:right="-1" w:firstLine="567"/>
        <w:jc w:val="center"/>
        <w:rPr>
          <w:rFonts w:eastAsia="Times New Roman"/>
          <w:b/>
          <w:lang w:val="lt-LT" w:eastAsia="lt-LT"/>
        </w:rPr>
      </w:pPr>
      <w:r w:rsidRPr="00031201">
        <w:rPr>
          <w:rFonts w:eastAsia="Times New Roman"/>
          <w:b/>
          <w:lang w:val="lt-LT" w:eastAsia="lt-LT"/>
        </w:rPr>
        <w:t>1. Bendrosios sąlygos</w:t>
      </w:r>
    </w:p>
    <w:p w:rsidRPr="00031201" w:rsidR="00A20569" w:rsidRDefault="00A20569" w14:paraId="146B4899" w14:textId="77777777">
      <w:pPr>
        <w:ind w:firstLine="567"/>
        <w:rPr>
          <w:rFonts w:eastAsia="Times New Roman"/>
          <w:b/>
          <w:color w:val="000000"/>
          <w:lang w:val="lt-LT" w:eastAsia="lt-LT"/>
        </w:rPr>
      </w:pPr>
    </w:p>
    <w:p w:rsidRPr="00031201" w:rsidR="00A20569" w:rsidP="6CD49F6B" w:rsidRDefault="000F70F7" w14:paraId="146B489A" w14:textId="26B56AAF">
      <w:pPr>
        <w:numPr>
          <w:ilvl w:val="0"/>
          <w:numId w:val="3"/>
        </w:numPr>
        <w:tabs>
          <w:tab w:val="left" w:pos="851"/>
        </w:tabs>
        <w:suppressAutoHyphens w:val="0"/>
        <w:ind w:left="0" w:right="-1" w:firstLine="567"/>
        <w:rPr>
          <w:rFonts w:eastAsia="Times New Roman"/>
          <w:lang w:val="lt-LT"/>
        </w:rPr>
      </w:pPr>
      <w:r w:rsidRPr="3E9F8595" w:rsidR="15922180">
        <w:rPr>
          <w:rFonts w:eastAsia="Times New Roman"/>
          <w:lang w:val="lt-LT"/>
        </w:rPr>
        <w:t>Aplinkos apsaugos departamentas prie Aplinkos ministerijos (toliau – Perkančioji organizacija) siekia įsigyti</w:t>
      </w:r>
      <w:r w:rsidRPr="3E9F8595" w:rsidR="4F9A8F70">
        <w:rPr>
          <w:rFonts w:eastAsia="Times New Roman"/>
          <w:lang w:val="lt-LT"/>
        </w:rPr>
        <w:t xml:space="preserve"> </w:t>
      </w:r>
      <w:r w:rsidRPr="3E9F8595" w:rsidR="2256431A">
        <w:rPr>
          <w:rFonts w:eastAsia="Times New Roman"/>
          <w:lang w:val="lt-LT"/>
        </w:rPr>
        <w:t>inovatyvias nusižengimus užfiksuojančias mobilias fiksavimo sistemas (</w:t>
      </w:r>
      <w:r w:rsidRPr="3E9F8595" w:rsidR="5BE4F3FD">
        <w:rPr>
          <w:rFonts w:eastAsia="Times New Roman"/>
          <w:lang w:val="lt-LT"/>
        </w:rPr>
        <w:t>toliau – Į</w:t>
      </w:r>
      <w:r w:rsidRPr="3E9F8595" w:rsidR="2256431A">
        <w:rPr>
          <w:rFonts w:eastAsia="Times New Roman"/>
          <w:lang w:val="lt-LT"/>
        </w:rPr>
        <w:t>rang</w:t>
      </w:r>
      <w:r w:rsidRPr="3E9F8595" w:rsidR="4A1A1324">
        <w:rPr>
          <w:rFonts w:eastAsia="Times New Roman"/>
          <w:lang w:val="lt-LT"/>
        </w:rPr>
        <w:t>a, Prekė</w:t>
      </w:r>
      <w:r w:rsidRPr="3E9F8595" w:rsidR="2256431A">
        <w:rPr>
          <w:rFonts w:eastAsia="Times New Roman"/>
          <w:lang w:val="lt-LT"/>
        </w:rPr>
        <w:t>), t. y. 8 (aštuonis) mobilios aplinkos oro kokybės parametrų nustatymo įrangos vienetus bei 8 (aštuonis) mobilios vandens kokybės parametrų nustatymo įrangos vienetus ir valdymo, duomenų apdorojimo ir analizės programinę įrangą</w:t>
      </w:r>
      <w:r w:rsidRPr="3E9F8595" w:rsidR="6B3B17BF">
        <w:rPr>
          <w:rFonts w:eastAsia="Times New Roman"/>
          <w:lang w:val="lt-LT"/>
        </w:rPr>
        <w:t>.</w:t>
      </w:r>
    </w:p>
    <w:p w:rsidRPr="00031201" w:rsidR="00A20569" w:rsidRDefault="000F70F7" w14:paraId="146B489B" w14:textId="366829FC">
      <w:pPr>
        <w:numPr>
          <w:ilvl w:val="0"/>
          <w:numId w:val="3"/>
        </w:numPr>
        <w:tabs>
          <w:tab w:val="left" w:pos="851"/>
        </w:tabs>
        <w:suppressAutoHyphens w:val="0"/>
        <w:ind w:left="0" w:right="-1" w:firstLine="567"/>
        <w:rPr>
          <w:rFonts w:eastAsia="Times New Roman"/>
          <w:lang w:val="lt-LT" w:eastAsia="lt-LT"/>
        </w:rPr>
      </w:pPr>
      <w:r w:rsidRPr="00031201">
        <w:rPr>
          <w:rFonts w:eastAsia="Times New Roman"/>
          <w:lang w:val="lt-LT"/>
        </w:rPr>
        <w:t xml:space="preserve">Šią </w:t>
      </w:r>
      <w:r w:rsidR="006A2B7B">
        <w:rPr>
          <w:rFonts w:eastAsia="Times New Roman"/>
          <w:lang w:val="lt-LT"/>
        </w:rPr>
        <w:t>Į</w:t>
      </w:r>
      <w:r w:rsidRPr="00031201">
        <w:rPr>
          <w:rFonts w:eastAsia="Times New Roman"/>
          <w:lang w:val="lt-LT"/>
        </w:rPr>
        <w:t>rangą numatyta skirti operatyviam aplinkos oro kokybės bei vandens kokybės parametrų nustatymui.</w:t>
      </w:r>
      <w:r w:rsidRPr="00031201">
        <w:rPr>
          <w:lang w:val="lt-LT"/>
        </w:rPr>
        <w:t xml:space="preserve"> </w:t>
      </w:r>
    </w:p>
    <w:p w:rsidRPr="00031201" w:rsidR="00A20569" w:rsidRDefault="000F70F7" w14:paraId="146B489C" w14:textId="4097691D">
      <w:pPr>
        <w:numPr>
          <w:ilvl w:val="0"/>
          <w:numId w:val="3"/>
        </w:numPr>
        <w:tabs>
          <w:tab w:val="left" w:pos="851"/>
        </w:tabs>
        <w:suppressAutoHyphens w:val="0"/>
        <w:ind w:left="0" w:right="-1" w:firstLine="567"/>
        <w:rPr>
          <w:rFonts w:eastAsia="Times New Roman"/>
          <w:lang w:val="lt-LT" w:eastAsia="lt-LT"/>
        </w:rPr>
      </w:pPr>
      <w:r w:rsidRPr="24030489">
        <w:rPr>
          <w:rFonts w:eastAsia="Times New Roman"/>
          <w:lang w:val="lt-LT" w:eastAsia="lt-LT"/>
        </w:rPr>
        <w:t xml:space="preserve"> Prekių pristatymo terminas – per 6 mėn. nuo pirkimo sutarties pasirašym</w:t>
      </w:r>
      <w:r w:rsidRPr="24030489">
        <w:rPr>
          <w:rFonts w:eastAsia="Times New Roman"/>
          <w:color w:val="000000" w:themeColor="text1"/>
          <w:lang w:val="lt-LT" w:eastAsia="lt-LT"/>
        </w:rPr>
        <w:t xml:space="preserve">o, su galimybe papildomai pratęsti iki </w:t>
      </w:r>
      <w:r w:rsidRPr="24030489" w:rsidR="616C7DD3">
        <w:rPr>
          <w:rFonts w:eastAsia="Times New Roman"/>
          <w:color w:val="000000" w:themeColor="text1"/>
          <w:lang w:val="lt-LT" w:eastAsia="lt-LT"/>
        </w:rPr>
        <w:t>2</w:t>
      </w:r>
      <w:r w:rsidRPr="24030489">
        <w:rPr>
          <w:rFonts w:eastAsia="Times New Roman"/>
          <w:color w:val="000000" w:themeColor="text1"/>
          <w:lang w:val="lt-LT" w:eastAsia="lt-LT"/>
        </w:rPr>
        <w:t xml:space="preserve"> mėn.</w:t>
      </w:r>
    </w:p>
    <w:p w:rsidRPr="00031201" w:rsidR="00A20569" w:rsidRDefault="000F70F7" w14:paraId="146B489D" w14:textId="77777777">
      <w:pPr>
        <w:ind w:right="-1" w:firstLine="567"/>
        <w:rPr>
          <w:rFonts w:eastAsia="Times New Roman"/>
          <w:lang w:val="lt-LT" w:eastAsia="lt-LT"/>
        </w:rPr>
      </w:pPr>
      <w:r w:rsidRPr="00031201">
        <w:rPr>
          <w:rFonts w:eastAsia="Times New Roman"/>
          <w:lang w:val="lt-LT" w:eastAsia="lt-LT"/>
        </w:rPr>
        <w:t>3. Prekių pristatymo vieta – Smolensko g. 15, Vilnius.</w:t>
      </w:r>
    </w:p>
    <w:p w:rsidRPr="00031201" w:rsidR="00A20569" w:rsidRDefault="000F70F7" w14:paraId="146B489E" w14:textId="545FEF1A">
      <w:pPr>
        <w:ind w:right="-1" w:firstLine="567"/>
        <w:rPr>
          <w:rFonts w:eastAsia="Times New Roman"/>
          <w:lang w:val="lt-LT" w:eastAsia="lt-LT"/>
        </w:rPr>
      </w:pPr>
      <w:r w:rsidRPr="3E9F8595" w:rsidR="15922180">
        <w:rPr>
          <w:rFonts w:eastAsia="Times New Roman"/>
          <w:lang w:val="lt-LT" w:eastAsia="lt-LT"/>
        </w:rPr>
        <w:t xml:space="preserve">4. Įranga turi būti nauja, nenaudota, pristatoma originaliame gamykliniame įpakavime </w:t>
      </w:r>
      <w:r w:rsidRPr="3E9F8595" w:rsidR="1F4C6658">
        <w:rPr>
          <w:rFonts w:eastAsia="Times New Roman"/>
          <w:lang w:val="lt-LT" w:eastAsia="lt-LT"/>
        </w:rPr>
        <w:t>(</w:t>
      </w:r>
      <w:r w:rsidRPr="3E9F8595" w:rsidR="1F4C6658">
        <w:rPr>
          <w:rFonts w:eastAsia="Times New Roman"/>
          <w:lang w:val="lt-LT" w:eastAsia="lt-LT"/>
        </w:rPr>
        <w:t>angl</w:t>
      </w:r>
      <w:r w:rsidRPr="3E9F8595" w:rsidR="1F4C6658">
        <w:rPr>
          <w:rFonts w:eastAsia="Times New Roman"/>
          <w:lang w:val="lt-LT" w:eastAsia="lt-LT"/>
        </w:rPr>
        <w:t>.</w:t>
      </w:r>
      <w:r w:rsidRPr="3E9F8595" w:rsidR="15922180">
        <w:rPr>
          <w:rFonts w:eastAsia="Times New Roman"/>
          <w:lang w:val="lt-LT" w:eastAsia="lt-LT"/>
        </w:rPr>
        <w:t>„</w:t>
      </w:r>
      <w:r w:rsidRPr="3E9F8595" w:rsidR="15922180">
        <w:rPr>
          <w:rFonts w:eastAsia="Times New Roman"/>
          <w:lang w:val="lt-LT" w:eastAsia="lt-LT"/>
        </w:rPr>
        <w:t>brandnew</w:t>
      </w:r>
      <w:r w:rsidRPr="3E9F8595" w:rsidR="15922180">
        <w:rPr>
          <w:rFonts w:eastAsia="Times New Roman"/>
          <w:lang w:val="lt-LT" w:eastAsia="lt-LT"/>
        </w:rPr>
        <w:t>“</w:t>
      </w:r>
      <w:r w:rsidRPr="3E9F8595" w:rsidR="52C8EDBB">
        <w:rPr>
          <w:rFonts w:eastAsia="Times New Roman"/>
          <w:lang w:val="lt-LT" w:eastAsia="lt-LT"/>
        </w:rPr>
        <w:t>)</w:t>
      </w:r>
      <w:r w:rsidRPr="3E9F8595" w:rsidR="15922180">
        <w:rPr>
          <w:rFonts w:eastAsia="Times New Roman"/>
          <w:lang w:val="lt-LT" w:eastAsia="lt-LT"/>
        </w:rPr>
        <w:t xml:space="preserve">. </w:t>
      </w:r>
      <w:r w:rsidRPr="3E9F8595" w:rsidR="15922180">
        <w:rPr>
          <w:rFonts w:eastAsia="Times New Roman"/>
          <w:lang w:val="lt-LT" w:eastAsia="lt-LT"/>
        </w:rPr>
        <w:t>Gamykliškai</w:t>
      </w:r>
      <w:r w:rsidRPr="3E9F8595" w:rsidR="15922180">
        <w:rPr>
          <w:rFonts w:eastAsia="Times New Roman"/>
          <w:lang w:val="lt-LT" w:eastAsia="lt-LT"/>
        </w:rPr>
        <w:t xml:space="preserve"> atnaujint</w:t>
      </w:r>
      <w:r w:rsidRPr="3E9F8595" w:rsidR="004CB0A9">
        <w:rPr>
          <w:rFonts w:eastAsia="Times New Roman"/>
          <w:lang w:val="lt-LT" w:eastAsia="lt-LT"/>
        </w:rPr>
        <w:t xml:space="preserve">os </w:t>
      </w:r>
      <w:r w:rsidRPr="3E9F8595" w:rsidR="146BF847">
        <w:rPr>
          <w:rFonts w:eastAsia="Times New Roman"/>
          <w:lang w:val="lt-LT" w:eastAsia="lt-LT"/>
        </w:rPr>
        <w:t>(angl. „</w:t>
      </w:r>
      <w:r w:rsidRPr="3E9F8595" w:rsidR="146BF847">
        <w:rPr>
          <w:rFonts w:eastAsia="Times New Roman"/>
          <w:lang w:val="lt-LT" w:eastAsia="lt-LT"/>
        </w:rPr>
        <w:t>renew</w:t>
      </w:r>
      <w:r w:rsidRPr="3E9F8595" w:rsidR="146BF847">
        <w:rPr>
          <w:rFonts w:eastAsia="Times New Roman"/>
          <w:lang w:val="lt-LT" w:eastAsia="lt-LT"/>
        </w:rPr>
        <w:t>“ / „</w:t>
      </w:r>
      <w:r w:rsidRPr="3E9F8595" w:rsidR="146BF847">
        <w:rPr>
          <w:rFonts w:eastAsia="Times New Roman"/>
          <w:lang w:val="lt-LT" w:eastAsia="lt-LT"/>
        </w:rPr>
        <w:t>refurbished</w:t>
      </w:r>
      <w:r w:rsidRPr="3E9F8595" w:rsidR="146BF847">
        <w:rPr>
          <w:rFonts w:eastAsia="Times New Roman"/>
          <w:lang w:val="lt-LT" w:eastAsia="lt-LT"/>
        </w:rPr>
        <w:t>“ /„</w:t>
      </w:r>
      <w:r w:rsidRPr="3E9F8595" w:rsidR="146BF847">
        <w:rPr>
          <w:rFonts w:eastAsia="Times New Roman"/>
          <w:lang w:val="lt-LT" w:eastAsia="lt-LT"/>
        </w:rPr>
        <w:t>remarked</w:t>
      </w:r>
      <w:r w:rsidRPr="3E9F8595" w:rsidR="146BF847">
        <w:rPr>
          <w:rFonts w:eastAsia="Times New Roman"/>
          <w:lang w:val="lt-LT" w:eastAsia="lt-LT"/>
        </w:rPr>
        <w:t xml:space="preserve">“) </w:t>
      </w:r>
      <w:r w:rsidRPr="3E9F8595" w:rsidR="37D069FE">
        <w:rPr>
          <w:rFonts w:eastAsia="Times New Roman"/>
          <w:lang w:val="lt-LT" w:eastAsia="lt-LT"/>
        </w:rPr>
        <w:t>Įr</w:t>
      </w:r>
      <w:r w:rsidRPr="3E9F8595" w:rsidR="004CB0A9">
        <w:rPr>
          <w:rFonts w:eastAsia="Times New Roman"/>
          <w:lang w:val="lt-LT" w:eastAsia="lt-LT"/>
        </w:rPr>
        <w:t>angos</w:t>
      </w:r>
      <w:r w:rsidRPr="3E9F8595" w:rsidR="15922180">
        <w:rPr>
          <w:rFonts w:eastAsia="Times New Roman"/>
          <w:lang w:val="lt-LT" w:eastAsia="lt-LT"/>
        </w:rPr>
        <w:t xml:space="preserve"> </w:t>
      </w:r>
      <w:r w:rsidRPr="3E9F8595" w:rsidR="15922180">
        <w:rPr>
          <w:rFonts w:eastAsia="Times New Roman"/>
          <w:lang w:val="lt-LT" w:eastAsia="lt-LT"/>
        </w:rPr>
        <w:t xml:space="preserve"> komponentai</w:t>
      </w:r>
      <w:r w:rsidRPr="3E9F8595" w:rsidR="5768E784">
        <w:rPr>
          <w:rFonts w:eastAsia="Times New Roman"/>
          <w:lang w:val="lt-LT" w:eastAsia="lt-LT"/>
        </w:rPr>
        <w:t xml:space="preserve"> </w:t>
      </w:r>
      <w:r w:rsidRPr="3E9F8595" w:rsidR="15922180">
        <w:rPr>
          <w:rFonts w:eastAsia="Times New Roman"/>
          <w:lang w:val="lt-LT" w:eastAsia="lt-LT"/>
        </w:rPr>
        <w:t>neleistini.</w:t>
      </w:r>
    </w:p>
    <w:p w:rsidR="006A2B7B" w:rsidRDefault="000F70F7" w14:paraId="77D1D96F" w14:textId="6AB06C38">
      <w:pPr>
        <w:ind w:right="-1" w:firstLine="567"/>
        <w:rPr>
          <w:rFonts w:eastAsia="SimSun;宋体"/>
          <w:lang w:val="lt-LT"/>
        </w:rPr>
      </w:pPr>
      <w:r w:rsidRPr="3E9F8595" w:rsidR="15922180">
        <w:rPr>
          <w:rFonts w:eastAsia="Times New Roman"/>
          <w:lang w:val="lt-LT" w:eastAsia="lt-LT"/>
        </w:rPr>
        <w:t xml:space="preserve">5. Visa perkama </w:t>
      </w:r>
      <w:r w:rsidRPr="3E9F8595" w:rsidR="237A92C7">
        <w:rPr>
          <w:rFonts w:eastAsia="Times New Roman"/>
          <w:lang w:val="lt-LT" w:eastAsia="lt-LT"/>
        </w:rPr>
        <w:t>Į</w:t>
      </w:r>
      <w:r w:rsidRPr="3E9F8595" w:rsidR="15922180">
        <w:rPr>
          <w:rFonts w:eastAsia="Times New Roman"/>
          <w:lang w:val="lt-LT" w:eastAsia="lt-LT"/>
        </w:rPr>
        <w:t>ranga turi būti pilnai paruošta da</w:t>
      </w:r>
      <w:r w:rsidRPr="3E9F8595" w:rsidR="15922180">
        <w:rPr>
          <w:rFonts w:eastAsia="Times New Roman"/>
          <w:color w:val="auto"/>
          <w:lang w:val="lt-LT" w:eastAsia="lt-LT"/>
        </w:rPr>
        <w:t>rbui</w:t>
      </w:r>
      <w:r w:rsidRPr="3E9F8595" w:rsidR="3152EB99">
        <w:rPr>
          <w:rFonts w:eastAsia="Times New Roman"/>
          <w:color w:val="auto"/>
          <w:lang w:val="lt-LT" w:eastAsia="lt-LT"/>
        </w:rPr>
        <w:t xml:space="preserve">, </w:t>
      </w:r>
      <w:r w:rsidRPr="3E9F8595" w:rsidR="3152EB99">
        <w:rPr>
          <w:rFonts w:eastAsia="Segoe UI"/>
          <w:color w:val="auto"/>
          <w:lang w:val="lt-LT"/>
        </w:rPr>
        <w:t>veikianti, atliekanti savo funkcijas</w:t>
      </w:r>
      <w:r w:rsidRPr="3E9F8595" w:rsidR="4EB193CE">
        <w:rPr>
          <w:rFonts w:eastAsia="Times New Roman"/>
          <w:color w:val="auto"/>
          <w:lang w:val="lt-LT" w:eastAsia="lt-LT"/>
        </w:rPr>
        <w:t>.</w:t>
      </w:r>
    </w:p>
    <w:p w:rsidRPr="00031201" w:rsidR="00A20569" w:rsidP="3E9F8595" w:rsidRDefault="000F70F7" w14:paraId="146B48A0" w14:textId="4AA9AA0A">
      <w:pPr>
        <w:ind w:right="-1" w:firstLine="567"/>
        <w:rPr>
          <w:color w:val="auto"/>
          <w:lang w:val="lt-LT"/>
        </w:rPr>
      </w:pPr>
      <w:r w:rsidRPr="3E9F8595" w:rsidR="15922180">
        <w:rPr>
          <w:rFonts w:eastAsia="SimSun;宋体"/>
          <w:lang w:val="lt-LT"/>
        </w:rPr>
        <w:t xml:space="preserve">6. Į </w:t>
      </w:r>
      <w:r w:rsidRPr="3E9F8595" w:rsidR="237A92C7">
        <w:rPr>
          <w:rFonts w:eastAsia="SimSun;宋体"/>
          <w:lang w:val="lt-LT"/>
        </w:rPr>
        <w:t>Į</w:t>
      </w:r>
      <w:r w:rsidRPr="3E9F8595" w:rsidR="15922180">
        <w:rPr>
          <w:rFonts w:eastAsia="SimSun;宋体"/>
          <w:lang w:val="lt-LT"/>
        </w:rPr>
        <w:t>rangos prietaisų komplekt</w:t>
      </w:r>
      <w:r w:rsidRPr="3E9F8595" w:rsidR="15922180">
        <w:rPr>
          <w:rFonts w:eastAsia="SimSun;宋体"/>
          <w:color w:val="auto"/>
          <w:lang w:val="lt-LT"/>
        </w:rPr>
        <w:t xml:space="preserve">ą turi įeiti visi kabeliai, adapteriai ir kitos sudedamosios dalys, reikalingos užtikrinant taisyklingą </w:t>
      </w:r>
      <w:r w:rsidRPr="3E9F8595" w:rsidR="237A92C7">
        <w:rPr>
          <w:rFonts w:eastAsia="SimSun;宋体"/>
          <w:color w:val="auto"/>
          <w:lang w:val="lt-LT"/>
        </w:rPr>
        <w:t>Į</w:t>
      </w:r>
      <w:r w:rsidRPr="3E9F8595" w:rsidR="15922180">
        <w:rPr>
          <w:rFonts w:eastAsia="SimSun;宋体"/>
          <w:color w:val="auto"/>
          <w:lang w:val="lt-LT"/>
        </w:rPr>
        <w:t>rangos veikimą.</w:t>
      </w:r>
    </w:p>
    <w:p w:rsidRPr="00031201" w:rsidR="00A20569" w:rsidP="6CD49F6B" w:rsidRDefault="000F70F7" w14:paraId="146B48A1" w14:textId="41373B3E">
      <w:pPr>
        <w:ind w:right="-1" w:firstLine="567"/>
        <w:rPr>
          <w:lang w:val="lt-LT"/>
        </w:rPr>
      </w:pPr>
      <w:r w:rsidRPr="74CFBB39">
        <w:rPr>
          <w:lang w:val="lt-LT"/>
        </w:rPr>
        <w:t xml:space="preserve">7. </w:t>
      </w:r>
      <w:r w:rsidRPr="74CFBB39" w:rsidR="7C2AED18">
        <w:rPr>
          <w:lang w:val="lt-LT"/>
        </w:rPr>
        <w:t>Įranga turi būti su CE ženklinimu. Kartu su pristatyta Preke Tiekėjas privalės pateikti ES atitikties deklaraciją</w:t>
      </w:r>
      <w:r w:rsidR="006A2B7B">
        <w:rPr>
          <w:lang w:val="lt-LT"/>
        </w:rPr>
        <w:t xml:space="preserve"> </w:t>
      </w:r>
      <w:r w:rsidRPr="74CFBB39" w:rsidR="7C2AED18">
        <w:rPr>
          <w:lang w:val="lt-LT"/>
        </w:rPr>
        <w:t>/</w:t>
      </w:r>
      <w:r w:rsidR="006A2B7B">
        <w:rPr>
          <w:lang w:val="lt-LT"/>
        </w:rPr>
        <w:t xml:space="preserve"> </w:t>
      </w:r>
      <w:r w:rsidRPr="74CFBB39" w:rsidR="7C2AED18">
        <w:rPr>
          <w:lang w:val="lt-LT"/>
        </w:rPr>
        <w:t xml:space="preserve">lygiaverčius sertifikatus. Tiekėjui nepateikus nurodytų dokumentų, bus laikoma, kad Prekė neatitinka Sutartyje nustatytų reikalavimų. </w:t>
      </w:r>
      <w:r w:rsidRPr="74CFBB39">
        <w:rPr>
          <w:lang w:val="lt-LT"/>
        </w:rPr>
        <w:t xml:space="preserve"> </w:t>
      </w:r>
    </w:p>
    <w:p w:rsidRPr="00031201" w:rsidR="00A20569" w:rsidRDefault="000F70F7" w14:paraId="146B48A2" w14:textId="0985FC7F">
      <w:pPr>
        <w:ind w:right="-1" w:firstLine="567"/>
        <w:rPr>
          <w:rFonts w:eastAsia="Times New Roman"/>
          <w:lang w:val="lt-LT" w:eastAsia="lt-LT"/>
        </w:rPr>
      </w:pPr>
      <w:r w:rsidRPr="3E9F8595" w:rsidR="15922180">
        <w:rPr>
          <w:rFonts w:eastAsia="Times New Roman"/>
          <w:lang w:val="lt-LT" w:eastAsia="lt-LT"/>
        </w:rPr>
        <w:t xml:space="preserve">8. Įrangai turi būti suteikiama ne trumpesnė nei 24 mėn. garantija. Garantinis terminas pradedamas skaičiuoti nuo perdavimo – priėmimo akto pasirašymo dienos. Garantijos metu nemokamai atliekami Įrangos trūkumų šalinimo darbai per 10 </w:t>
      </w:r>
      <w:r w:rsidRPr="3E9F8595" w:rsidR="38F73A68">
        <w:rPr>
          <w:rFonts w:eastAsia="Times New Roman"/>
          <w:lang w:val="lt-LT" w:eastAsia="lt-LT"/>
        </w:rPr>
        <w:t xml:space="preserve">darbo </w:t>
      </w:r>
      <w:r w:rsidRPr="3E9F8595" w:rsidR="15922180">
        <w:rPr>
          <w:rFonts w:eastAsia="Times New Roman"/>
          <w:lang w:val="lt-LT" w:eastAsia="lt-LT"/>
        </w:rPr>
        <w:t xml:space="preserve">dienų nuo informavimo apie trūkumus dienos. Paaiškėjus, kad Įrangos trūkumų pašalinti per šiame punkte nurodytą terminą nėra galimybės, nekokybiška Įranga turi būti pakeista į kokybišką per 10 </w:t>
      </w:r>
      <w:r w:rsidRPr="3E9F8595" w:rsidR="76CB40EE">
        <w:rPr>
          <w:rFonts w:eastAsia="Times New Roman"/>
          <w:lang w:val="lt-LT" w:eastAsia="lt-LT"/>
        </w:rPr>
        <w:t>darbo</w:t>
      </w:r>
      <w:r w:rsidRPr="3E9F8595" w:rsidR="15922180">
        <w:rPr>
          <w:rFonts w:eastAsia="Times New Roman"/>
          <w:lang w:val="lt-LT" w:eastAsia="lt-LT"/>
        </w:rPr>
        <w:t xml:space="preserve"> dienų (terminas skaičiuojamas nuo paskutinės dienos, kada </w:t>
      </w:r>
      <w:r w:rsidRPr="3E9F8595" w:rsidR="26A382B8">
        <w:rPr>
          <w:rFonts w:eastAsia="Times New Roman"/>
          <w:lang w:val="lt-LT" w:eastAsia="lt-LT"/>
        </w:rPr>
        <w:t>T</w:t>
      </w:r>
      <w:r w:rsidRPr="3E9F8595" w:rsidR="15922180">
        <w:rPr>
          <w:rFonts w:eastAsia="Times New Roman"/>
          <w:lang w:val="lt-LT" w:eastAsia="lt-LT"/>
        </w:rPr>
        <w:t xml:space="preserve">iekėjas turėjo pašalinti Įrangos trūkumus). </w:t>
      </w:r>
    </w:p>
    <w:p w:rsidRPr="00031201" w:rsidR="00A20569" w:rsidRDefault="000F70F7" w14:paraId="146B48A3" w14:textId="48A57E3B">
      <w:pPr>
        <w:ind w:right="-1" w:firstLine="567"/>
        <w:rPr>
          <w:bCs/>
          <w:lang w:val="lt-LT"/>
        </w:rPr>
      </w:pPr>
      <w:r w:rsidRPr="00031201">
        <w:rPr>
          <w:lang w:val="lt-LT"/>
        </w:rPr>
        <w:t xml:space="preserve">9. Tiekėjas privalo pateikti siūlomos </w:t>
      </w:r>
      <w:r w:rsidR="008D4805">
        <w:rPr>
          <w:lang w:val="lt-LT"/>
        </w:rPr>
        <w:t>Į</w:t>
      </w:r>
      <w:r w:rsidRPr="00031201">
        <w:rPr>
          <w:lang w:val="lt-LT"/>
        </w:rPr>
        <w:t>rangos gamintojo aprašymus (lietuvių arba anglų kalba), pagrindžiančius siūlomų parametrų reikšmes.</w:t>
      </w:r>
    </w:p>
    <w:p w:rsidRPr="00031201" w:rsidR="00A20569" w:rsidRDefault="000F70F7" w14:paraId="146B48A4" w14:textId="77777777">
      <w:pPr>
        <w:ind w:right="-1" w:firstLine="567"/>
        <w:rPr>
          <w:bCs/>
          <w:lang w:val="lt-LT"/>
        </w:rPr>
      </w:pPr>
      <w:r w:rsidRPr="00031201">
        <w:rPr>
          <w:bCs/>
          <w:lang w:val="lt-LT"/>
        </w:rPr>
        <w:t>10. Turi būti suteikti mokymai (lietuvių kalba) 8 (aštuoniems) specialistams. Mokymai turi būti skirti susipažinti ir išmokti</w:t>
      </w:r>
      <w:r w:rsidRPr="00031201">
        <w:rPr>
          <w:lang w:val="lt-LT"/>
        </w:rPr>
        <w:t xml:space="preserve"> naudotis Įrangos funkcijomis. </w:t>
      </w:r>
      <w:r w:rsidRPr="00031201">
        <w:rPr>
          <w:bCs/>
          <w:lang w:val="lt-LT"/>
        </w:rPr>
        <w:t>Mokymų laikas ir vieta suderinama tarpusavio susitarimu.</w:t>
      </w:r>
    </w:p>
    <w:p w:rsidRPr="00031201" w:rsidR="00A20569" w:rsidRDefault="00A20569" w14:paraId="146B48A5" w14:textId="77777777">
      <w:pPr>
        <w:rPr>
          <w:bCs/>
          <w:lang w:val="lt-LT"/>
        </w:rPr>
      </w:pPr>
    </w:p>
    <w:p w:rsidRPr="00031201" w:rsidR="00A20569" w:rsidRDefault="00A20569" w14:paraId="146B48A6" w14:textId="77777777">
      <w:pPr>
        <w:pStyle w:val="Heading1"/>
        <w:keepNext w:val="0"/>
        <w:spacing w:before="0" w:after="0"/>
        <w:jc w:val="both"/>
        <w:rPr>
          <w:spacing w:val="2"/>
          <w:sz w:val="24"/>
          <w:szCs w:val="24"/>
        </w:rPr>
      </w:pPr>
    </w:p>
    <w:p w:rsidRPr="00031201" w:rsidR="00A20569" w:rsidRDefault="000F70F7" w14:paraId="146B48A7" w14:textId="77777777">
      <w:pPr>
        <w:numPr>
          <w:ilvl w:val="0"/>
          <w:numId w:val="1"/>
        </w:numPr>
        <w:ind w:right="-1"/>
        <w:jc w:val="center"/>
        <w:rPr>
          <w:b/>
          <w:lang w:val="lt-LT"/>
        </w:rPr>
      </w:pPr>
      <w:r w:rsidRPr="00031201">
        <w:rPr>
          <w:b/>
          <w:lang w:val="lt-LT"/>
        </w:rPr>
        <w:t xml:space="preserve">2. </w:t>
      </w:r>
      <w:r w:rsidRPr="00031201">
        <w:rPr>
          <w:rFonts w:eastAsia="Times New Roman"/>
          <w:b/>
          <w:color w:val="000000"/>
          <w:lang w:val="lt-LT"/>
        </w:rPr>
        <w:t>Techniniai reikalavimai</w:t>
      </w:r>
    </w:p>
    <w:p w:rsidRPr="00031201" w:rsidR="00A20569" w:rsidRDefault="00A20569" w14:paraId="146B48A8" w14:textId="77777777">
      <w:pPr>
        <w:rPr>
          <w:b/>
          <w:lang w:val="lt-LT"/>
        </w:rPr>
      </w:pPr>
    </w:p>
    <w:tbl>
      <w:tblPr>
        <w:tblW w:w="9802" w:type="dxa"/>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887"/>
        <w:gridCol w:w="8915"/>
      </w:tblGrid>
      <w:tr w:rsidRPr="00031201" w:rsidR="00031201" w:rsidTr="3E9F8595" w14:paraId="146B48AE" w14:textId="77777777">
        <w:trPr>
          <w:trHeight w:val="276"/>
          <w:tblHeader/>
        </w:trPr>
        <w:tc>
          <w:tcPr>
            <w:tcW w:w="887" w:type="dxa"/>
            <w:tcMar/>
            <w:vAlign w:val="center"/>
          </w:tcPr>
          <w:p w:rsidRPr="00031201" w:rsidR="00031201" w:rsidRDefault="00031201" w14:paraId="146B48A9" w14:textId="77777777">
            <w:pPr>
              <w:snapToGrid w:val="0"/>
              <w:ind w:firstLine="0"/>
              <w:jc w:val="center"/>
              <w:rPr>
                <w:b/>
                <w:bCs/>
                <w:lang w:val="lt-LT"/>
              </w:rPr>
            </w:pPr>
            <w:r w:rsidRPr="00031201">
              <w:rPr>
                <w:b/>
                <w:bCs/>
                <w:lang w:val="lt-LT"/>
              </w:rPr>
              <w:t>Eilės Nr.</w:t>
            </w:r>
          </w:p>
        </w:tc>
        <w:tc>
          <w:tcPr>
            <w:tcW w:w="8915" w:type="dxa"/>
            <w:tcMar/>
            <w:vAlign w:val="center"/>
          </w:tcPr>
          <w:p w:rsidRPr="00031201" w:rsidR="00031201" w:rsidRDefault="00031201" w14:paraId="146B48AA" w14:textId="77777777">
            <w:pPr>
              <w:snapToGrid w:val="0"/>
              <w:jc w:val="center"/>
              <w:rPr>
                <w:b/>
                <w:bCs/>
                <w:lang w:val="lt-LT"/>
              </w:rPr>
            </w:pPr>
            <w:r w:rsidRPr="00031201">
              <w:rPr>
                <w:b/>
                <w:bCs/>
                <w:lang w:val="lt-LT"/>
              </w:rPr>
              <w:t>Reikalavimas</w:t>
            </w:r>
          </w:p>
        </w:tc>
      </w:tr>
      <w:tr w:rsidRPr="00CB43C4" w:rsidR="00031201" w:rsidTr="3E9F8595" w14:paraId="146B48B3" w14:textId="77777777">
        <w:trPr>
          <w:trHeight w:val="276"/>
        </w:trPr>
        <w:tc>
          <w:tcPr>
            <w:tcW w:w="887" w:type="dxa"/>
            <w:tcMar/>
            <w:vAlign w:val="center"/>
          </w:tcPr>
          <w:p w:rsidRPr="00031201" w:rsidR="00031201" w:rsidRDefault="00031201" w14:paraId="146B48AF" w14:textId="77777777">
            <w:pPr>
              <w:snapToGrid w:val="0"/>
              <w:ind w:firstLine="0"/>
              <w:jc w:val="center"/>
              <w:rPr>
                <w:b/>
                <w:bCs/>
                <w:lang w:val="lt-LT"/>
              </w:rPr>
            </w:pPr>
            <w:r w:rsidRPr="00031201">
              <w:rPr>
                <w:b/>
                <w:bCs/>
                <w:lang w:val="lt-LT"/>
              </w:rPr>
              <w:t>1.</w:t>
            </w:r>
          </w:p>
        </w:tc>
        <w:tc>
          <w:tcPr>
            <w:tcW w:w="8915" w:type="dxa"/>
            <w:tcMar/>
            <w:vAlign w:val="center"/>
          </w:tcPr>
          <w:p w:rsidRPr="00031201" w:rsidR="00031201" w:rsidRDefault="00031201" w14:paraId="146B48B0" w14:textId="77777777">
            <w:pPr>
              <w:snapToGrid w:val="0"/>
              <w:ind w:firstLine="0"/>
              <w:jc w:val="left"/>
              <w:rPr>
                <w:b/>
                <w:bCs/>
                <w:lang w:val="lt-LT"/>
              </w:rPr>
            </w:pPr>
            <w:r w:rsidRPr="00031201">
              <w:rPr>
                <w:b/>
                <w:bCs/>
                <w:lang w:val="lt-LT"/>
              </w:rPr>
              <w:t>Mobili aplinkos oro kokybės parametrų nustatymo įranga (analizatorius)</w:t>
            </w:r>
          </w:p>
        </w:tc>
      </w:tr>
      <w:tr w:rsidRPr="00CB43C4" w:rsidR="00031201" w:rsidTr="3E9F8595" w14:paraId="146B48BD" w14:textId="77777777">
        <w:trPr>
          <w:trHeight w:val="276"/>
        </w:trPr>
        <w:tc>
          <w:tcPr>
            <w:tcW w:w="887" w:type="dxa"/>
            <w:tcMar/>
            <w:vAlign w:val="center"/>
          </w:tcPr>
          <w:p w:rsidRPr="00031201" w:rsidR="00031201" w:rsidRDefault="00031201" w14:paraId="146B48B9" w14:textId="590D74D4">
            <w:pPr>
              <w:snapToGrid w:val="0"/>
              <w:ind w:left="170" w:firstLine="0"/>
              <w:jc w:val="left"/>
              <w:rPr>
                <w:shd w:val="clear" w:color="auto" w:fill="FFFFFF"/>
                <w:lang w:val="lt-LT"/>
              </w:rPr>
            </w:pPr>
            <w:r w:rsidRPr="00031201">
              <w:rPr>
                <w:lang w:val="lt-LT"/>
              </w:rPr>
              <w:t>1.</w:t>
            </w:r>
            <w:r w:rsidR="00117796">
              <w:rPr>
                <w:lang w:val="lt-LT"/>
              </w:rPr>
              <w:t>1</w:t>
            </w:r>
            <w:r w:rsidRPr="00031201">
              <w:rPr>
                <w:lang w:val="lt-LT"/>
              </w:rPr>
              <w:t>.</w:t>
            </w:r>
          </w:p>
        </w:tc>
        <w:tc>
          <w:tcPr>
            <w:tcW w:w="8915" w:type="dxa"/>
            <w:tcMar/>
            <w:vAlign w:val="center"/>
          </w:tcPr>
          <w:p w:rsidRPr="00031201" w:rsidR="00031201" w:rsidRDefault="4D2F38A1" w14:paraId="146B48BA" w14:textId="6622F3DB">
            <w:pPr>
              <w:snapToGrid w:val="0"/>
              <w:ind w:firstLine="0"/>
              <w:rPr>
                <w:lang w:val="lt-LT"/>
              </w:rPr>
            </w:pPr>
            <w:r w:rsidRPr="00031201">
              <w:rPr>
                <w:shd w:val="clear" w:color="auto" w:fill="FFFFFF"/>
                <w:lang w:val="lt-LT"/>
              </w:rPr>
              <w:t>Valdymo modulis turi būti atskiras arba integruotas į bendrą modelį.</w:t>
            </w:r>
          </w:p>
        </w:tc>
      </w:tr>
      <w:tr w:rsidRPr="00CB43C4" w:rsidR="00031201" w:rsidTr="3E9F8595" w14:paraId="146B48C2" w14:textId="77777777">
        <w:trPr>
          <w:trHeight w:val="276"/>
        </w:trPr>
        <w:tc>
          <w:tcPr>
            <w:tcW w:w="887" w:type="dxa"/>
            <w:tcMar/>
            <w:vAlign w:val="center"/>
          </w:tcPr>
          <w:p w:rsidRPr="00031201" w:rsidR="00031201" w:rsidRDefault="00031201" w14:paraId="146B48BE" w14:textId="03891504">
            <w:pPr>
              <w:snapToGrid w:val="0"/>
              <w:ind w:left="170" w:firstLine="0"/>
              <w:jc w:val="left"/>
              <w:rPr>
                <w:shd w:val="clear" w:color="auto" w:fill="FFFFFF"/>
                <w:lang w:val="lt-LT"/>
              </w:rPr>
            </w:pPr>
            <w:r w:rsidRPr="00031201">
              <w:rPr>
                <w:lang w:val="lt-LT"/>
              </w:rPr>
              <w:t>1.</w:t>
            </w:r>
            <w:r w:rsidR="00117796">
              <w:rPr>
                <w:lang w:val="lt-LT"/>
              </w:rPr>
              <w:t>2</w:t>
            </w:r>
            <w:r w:rsidRPr="00031201">
              <w:rPr>
                <w:lang w:val="lt-LT"/>
              </w:rPr>
              <w:t>.</w:t>
            </w:r>
          </w:p>
        </w:tc>
        <w:tc>
          <w:tcPr>
            <w:tcW w:w="8915" w:type="dxa"/>
            <w:tcMar/>
            <w:vAlign w:val="center"/>
          </w:tcPr>
          <w:p w:rsidRPr="00031201" w:rsidR="00031201" w:rsidRDefault="4D2F38A1" w14:paraId="146B48BF" w14:textId="2285F8E0">
            <w:pPr>
              <w:snapToGrid w:val="0"/>
              <w:ind w:firstLine="0"/>
              <w:rPr>
                <w:lang w:val="lt-LT"/>
              </w:rPr>
            </w:pPr>
            <w:r w:rsidRPr="00031201" w:rsidR="0F8DC0CB">
              <w:rPr>
                <w:shd w:val="clear" w:color="auto" w:fill="FFFFFF"/>
                <w:lang w:val="lt-LT"/>
              </w:rPr>
              <w:t xml:space="preserve">Įranga t</w:t>
            </w:r>
            <w:r w:rsidRPr="00031201" w:rsidR="71176F74">
              <w:rPr>
                <w:shd w:val="clear" w:color="auto" w:fill="FFFFFF"/>
                <w:lang w:val="lt-LT"/>
              </w:rPr>
              <w:t xml:space="preserve">uri būti pritaikyta nešioti ar perkelti į kitą vietą, lauko sąlygomis turi būti montuojama</w:t>
            </w:r>
            <w:r w:rsidRPr="00031201" w:rsidR="71176F74">
              <w:rPr>
                <w:shd w:val="clear" w:color="auto" w:fill="FFFFFF"/>
                <w:lang w:val="lt-LT"/>
              </w:rPr>
              <w:t xml:space="preserve">, paruošiama darbui</w:t>
            </w:r>
            <w:r w:rsidRPr="00031201" w:rsidR="6A2E23F7">
              <w:rPr>
                <w:shd w:val="clear" w:color="auto" w:fill="FFFFFF"/>
                <w:lang w:val="lt-LT"/>
              </w:rPr>
              <w:t xml:space="preserve"> </w:t>
            </w:r>
            <w:r w:rsidRPr="3E9F8595" w:rsidR="6A2E23F7">
              <w:rPr>
                <w:lang w:val="lt-LT"/>
              </w:rPr>
              <w:t>be papildomų instrumentų</w:t>
            </w:r>
            <w:r w:rsidRPr="00031201" w:rsidR="71176F74">
              <w:rPr>
                <w:shd w:val="clear" w:color="auto" w:fill="FFFFFF"/>
                <w:lang w:val="lt-LT"/>
              </w:rPr>
              <w:t xml:space="preserve">. </w:t>
            </w:r>
            <w:r w:rsidRPr="6CBD477B" w:rsidR="693DE070">
              <w:rPr>
                <w:lang w:val="lt-LT"/>
              </w:rPr>
              <w:t xml:space="preserve">Tiekėjas kartu su </w:t>
            </w:r>
            <w:r w:rsidR="237A92C7">
              <w:rPr>
                <w:lang w:val="lt-LT"/>
              </w:rPr>
              <w:t>Į</w:t>
            </w:r>
            <w:r w:rsidRPr="6CBD477B" w:rsidR="693DE070">
              <w:rPr>
                <w:lang w:val="lt-LT"/>
              </w:rPr>
              <w:t xml:space="preserve">ranga privalo pateikti transportavimo priemonę (dėžę, lagaminą ar analogišką sprendimą), skirtą saugiam </w:t>
            </w:r>
            <w:r w:rsidR="237A92C7">
              <w:rPr>
                <w:lang w:val="lt-LT"/>
              </w:rPr>
              <w:t>Į</w:t>
            </w:r>
            <w:r w:rsidRPr="6CBD477B" w:rsidR="693DE070">
              <w:rPr>
                <w:lang w:val="lt-LT"/>
              </w:rPr>
              <w:t>rangos transportavimui ir laikymui per visą eksploatavimo laikotarpį.</w:t>
            </w:r>
          </w:p>
        </w:tc>
      </w:tr>
      <w:tr w:rsidRPr="00CB43C4" w:rsidR="00031201" w:rsidTr="3E9F8595" w14:paraId="146B48C7" w14:textId="77777777">
        <w:trPr>
          <w:trHeight w:val="276"/>
        </w:trPr>
        <w:tc>
          <w:tcPr>
            <w:tcW w:w="887" w:type="dxa"/>
            <w:tcMar/>
            <w:vAlign w:val="center"/>
          </w:tcPr>
          <w:p w:rsidRPr="00031201" w:rsidR="00031201" w:rsidRDefault="00031201" w14:paraId="146B48C3" w14:textId="0C0870D0">
            <w:pPr>
              <w:snapToGrid w:val="0"/>
              <w:ind w:left="170" w:firstLine="0"/>
              <w:jc w:val="left"/>
              <w:rPr>
                <w:shd w:val="clear" w:color="auto" w:fill="FFFFFF"/>
                <w:lang w:val="lt-LT"/>
              </w:rPr>
            </w:pPr>
            <w:r w:rsidRPr="00031201">
              <w:rPr>
                <w:lang w:val="lt-LT"/>
              </w:rPr>
              <w:t>1.</w:t>
            </w:r>
            <w:r w:rsidR="00117796">
              <w:rPr>
                <w:lang w:val="lt-LT"/>
              </w:rPr>
              <w:t>3</w:t>
            </w:r>
            <w:r w:rsidRPr="00031201">
              <w:rPr>
                <w:lang w:val="lt-LT"/>
              </w:rPr>
              <w:t>.</w:t>
            </w:r>
          </w:p>
        </w:tc>
        <w:tc>
          <w:tcPr>
            <w:tcW w:w="8915" w:type="dxa"/>
            <w:tcMar/>
            <w:vAlign w:val="center"/>
          </w:tcPr>
          <w:p w:rsidRPr="008D4805" w:rsidR="00031201" w:rsidP="3E9F8595" w:rsidRDefault="4D2F38A1" w14:paraId="146B48C4" w14:textId="1F38C9E7">
            <w:pPr>
              <w:ind w:firstLine="0"/>
              <w:rPr>
                <w:lang w:val="en-US"/>
              </w:rPr>
            </w:pPr>
            <w:r w:rsidRPr="3E9F8595" w:rsidR="06E135DF">
              <w:rPr>
                <w:lang w:val="en-US"/>
              </w:rPr>
              <w:t xml:space="preserve">Turi būti visų parametrų automatinė ir / arba nuotolinė ir / arba dalinė kalibracija, galimybė išsaugoti kalibracijos duomenis.   </w:t>
            </w:r>
          </w:p>
        </w:tc>
      </w:tr>
      <w:tr w:rsidRPr="00CB43C4" w:rsidR="00031201" w:rsidTr="3E9F8595" w14:paraId="3C71DA9F" w14:textId="77777777">
        <w:trPr>
          <w:trHeight w:val="276"/>
        </w:trPr>
        <w:tc>
          <w:tcPr>
            <w:tcW w:w="887" w:type="dxa"/>
            <w:tcMar/>
            <w:vAlign w:val="center"/>
          </w:tcPr>
          <w:p w:rsidRPr="00031201" w:rsidR="00031201" w:rsidRDefault="00031201" w14:paraId="684B48C2" w14:textId="4FF79C0D">
            <w:pPr>
              <w:snapToGrid w:val="0"/>
              <w:ind w:left="170" w:firstLine="0"/>
              <w:jc w:val="left"/>
              <w:rPr>
                <w:lang w:val="lt-LT"/>
              </w:rPr>
            </w:pPr>
            <w:r w:rsidRPr="3E9F8595" w:rsidR="2019DBB2">
              <w:rPr>
                <w:lang w:val="lt-LT"/>
              </w:rPr>
              <w:t>1.</w:t>
            </w:r>
            <w:r w:rsidRPr="3E9F8595" w:rsidR="4B9E242A">
              <w:rPr>
                <w:lang w:val="lt-LT"/>
              </w:rPr>
              <w:t>4</w:t>
            </w:r>
            <w:r w:rsidRPr="3E9F8595" w:rsidR="7D7D2F3D">
              <w:rPr>
                <w:lang w:val="lt-LT"/>
              </w:rPr>
              <w:t>.</w:t>
            </w:r>
          </w:p>
        </w:tc>
        <w:tc>
          <w:tcPr>
            <w:tcW w:w="8915" w:type="dxa"/>
            <w:tcMar/>
            <w:vAlign w:val="center"/>
          </w:tcPr>
          <w:p w:rsidRPr="00031201" w:rsidR="00031201" w:rsidRDefault="4D2F38A1" w14:paraId="2B331AC3" w14:textId="6AA99FCC">
            <w:pPr>
              <w:ind w:firstLine="0"/>
              <w:rPr>
                <w:lang w:val="lt-LT"/>
              </w:rPr>
            </w:pPr>
            <w:r w:rsidRPr="6CBD477B">
              <w:rPr>
                <w:lang w:val="lt-LT"/>
              </w:rPr>
              <w:t xml:space="preserve">Turi būti integruota </w:t>
            </w:r>
            <w:r w:rsidRPr="6CBD477B" w:rsidR="6212F9DE">
              <w:rPr>
                <w:lang w:val="lt-LT"/>
              </w:rPr>
              <w:t xml:space="preserve">arba išorinė </w:t>
            </w:r>
            <w:r w:rsidRPr="6CBD477B">
              <w:rPr>
                <w:lang w:val="lt-LT"/>
              </w:rPr>
              <w:t>mėginių paėmimo pompa.</w:t>
            </w:r>
          </w:p>
        </w:tc>
      </w:tr>
      <w:tr w:rsidRPr="00CB43C4" w:rsidR="00031201" w:rsidTr="3E9F8595" w14:paraId="4D0C9090" w14:textId="77777777">
        <w:trPr>
          <w:trHeight w:val="276"/>
        </w:trPr>
        <w:tc>
          <w:tcPr>
            <w:tcW w:w="887" w:type="dxa"/>
            <w:tcMar/>
            <w:vAlign w:val="center"/>
          </w:tcPr>
          <w:p w:rsidRPr="00031201" w:rsidR="00031201" w:rsidRDefault="00031201" w14:paraId="1ED2F274" w14:textId="42AF4975">
            <w:pPr>
              <w:snapToGrid w:val="0"/>
              <w:ind w:left="170" w:firstLine="0"/>
              <w:jc w:val="left"/>
              <w:rPr>
                <w:lang w:val="lt-LT"/>
              </w:rPr>
            </w:pPr>
            <w:r w:rsidRPr="3E9F8595" w:rsidR="2019DBB2">
              <w:rPr>
                <w:lang w:val="lt-LT"/>
              </w:rPr>
              <w:t>1.</w:t>
            </w:r>
            <w:r w:rsidRPr="3E9F8595" w:rsidR="3D4D799A">
              <w:rPr>
                <w:lang w:val="lt-LT"/>
              </w:rPr>
              <w:t>5</w:t>
            </w:r>
            <w:r w:rsidRPr="3E9F8595" w:rsidR="0159E3CE">
              <w:rPr>
                <w:lang w:val="lt-LT"/>
              </w:rPr>
              <w:t>.</w:t>
            </w:r>
          </w:p>
        </w:tc>
        <w:tc>
          <w:tcPr>
            <w:tcW w:w="8915" w:type="dxa"/>
            <w:tcMar/>
            <w:vAlign w:val="center"/>
          </w:tcPr>
          <w:p w:rsidRPr="00760CB1" w:rsidR="00031201" w:rsidP="00E95CCB" w:rsidRDefault="4B240CCC" w14:paraId="1DABFC3F" w14:textId="406BBEFA">
            <w:pPr>
              <w:shd w:val="clear" w:color="auto" w:fill="FFFFFF" w:themeFill="background1"/>
              <w:suppressAutoHyphens w:val="0"/>
              <w:ind w:firstLine="0"/>
              <w:rPr>
                <w:rFonts w:eastAsia="Times New Roman"/>
                <w:color w:val="242424"/>
                <w:lang w:val="lt-LT"/>
              </w:rPr>
            </w:pPr>
            <w:r w:rsidRPr="3E9F8595" w:rsidR="778B84B0">
              <w:rPr>
                <w:rFonts w:eastAsia="Times New Roman"/>
                <w:lang w:val="lt-LT"/>
              </w:rPr>
              <w:t xml:space="preserve">Turi būti </w:t>
            </w:r>
            <w:r w:rsidRPr="3E9F8595" w:rsidR="2D88A228">
              <w:rPr>
                <w:rFonts w:eastAsia="Times New Roman"/>
                <w:lang w:val="lt-LT"/>
              </w:rPr>
              <w:t xml:space="preserve">užtikrinama </w:t>
            </w:r>
            <w:r w:rsidRPr="3E9F8595" w:rsidR="778B84B0">
              <w:rPr>
                <w:rFonts w:eastAsia="Times New Roman"/>
                <w:lang w:val="lt-LT"/>
              </w:rPr>
              <w:t xml:space="preserve">galimybė matuoti ne mažiau kaip </w:t>
            </w:r>
            <w:r w:rsidRPr="3E9F8595" w:rsidR="309D5390">
              <w:rPr>
                <w:rFonts w:eastAsia="Times New Roman"/>
              </w:rPr>
              <w:t>8</w:t>
            </w:r>
            <w:r w:rsidRPr="3E9F8595" w:rsidR="778B84B0">
              <w:rPr>
                <w:rFonts w:eastAsia="Times New Roman"/>
                <w:lang w:val="lt-LT"/>
              </w:rPr>
              <w:t xml:space="preserve"> skirtingus dujinius parametrus</w:t>
            </w:r>
            <w:r w:rsidRPr="3E9F8595" w:rsidR="0FE92B1F">
              <w:rPr>
                <w:rFonts w:eastAsia="Times New Roman"/>
                <w:lang w:val="lt-LT"/>
              </w:rPr>
              <w:t xml:space="preserve"> </w:t>
            </w:r>
            <w:r w:rsidRPr="3E9F8595" w:rsidR="47932C77">
              <w:rPr>
                <w:rFonts w:eastAsia="Times New Roman"/>
                <w:lang w:val="lt-LT"/>
              </w:rPr>
              <w:t xml:space="preserve">(anglies monoksidas, azoto monoksidas, azoto dioksidas, sieros dioksidas, </w:t>
            </w:r>
            <w:r w:rsidRPr="3E9F8595" w:rsidR="166F621A">
              <w:rPr>
                <w:rFonts w:eastAsia="Times New Roman"/>
                <w:lang w:val="lt-LT"/>
              </w:rPr>
              <w:t xml:space="preserve">vandenilio sulfidas, </w:t>
            </w:r>
            <w:r w:rsidRPr="3E9F8595" w:rsidR="47932C77">
              <w:rPr>
                <w:rFonts w:eastAsia="Times New Roman"/>
                <w:lang w:val="lt-LT"/>
              </w:rPr>
              <w:t xml:space="preserve">amoniakas, </w:t>
            </w:r>
            <w:r w:rsidRPr="3E9F8595" w:rsidR="1389946A">
              <w:rPr>
                <w:rFonts w:eastAsia="Times New Roman"/>
                <w:lang w:val="lt-LT"/>
              </w:rPr>
              <w:t>formaldehidas</w:t>
            </w:r>
            <w:r w:rsidRPr="3E9F8595" w:rsidR="1389946A">
              <w:rPr>
                <w:rFonts w:eastAsia="Times New Roman"/>
                <w:lang w:val="lt-LT"/>
              </w:rPr>
              <w:t xml:space="preserve">, </w:t>
            </w:r>
            <w:r w:rsidRPr="3E9F8595" w:rsidR="07C50A85">
              <w:rPr>
                <w:rFonts w:eastAsia="Times New Roman"/>
                <w:lang w:val="lt-LT"/>
              </w:rPr>
              <w:t>kietosios dalelės)</w:t>
            </w:r>
            <w:r w:rsidRPr="3E9F8595" w:rsidR="778B84B0">
              <w:rPr>
                <w:rFonts w:eastAsia="Times New Roman"/>
                <w:lang w:val="lt-LT"/>
              </w:rPr>
              <w:t xml:space="preserve">. </w:t>
            </w:r>
            <w:r w:rsidRPr="3E9F8595" w:rsidR="698E8594">
              <w:rPr>
                <w:rFonts w:eastAsia="Times New Roman"/>
                <w:lang w:val="lt-LT"/>
              </w:rPr>
              <w:t xml:space="preserve">Galimi parametrų matavimo vienetai: </w:t>
            </w:r>
            <w:r w:rsidRPr="3E9F8595" w:rsidR="275FF9C2">
              <w:rPr>
                <w:rFonts w:eastAsia="Times New Roman"/>
                <w:lang w:val="lt-LT"/>
              </w:rPr>
              <w:t>p</w:t>
            </w:r>
            <w:r w:rsidRPr="3E9F8595" w:rsidR="698E8594">
              <w:rPr>
                <w:rFonts w:eastAsia="Times New Roman"/>
                <w:lang w:val="lt-LT"/>
              </w:rPr>
              <w:t>pb</w:t>
            </w:r>
            <w:r w:rsidRPr="3E9F8595" w:rsidR="698E8594">
              <w:rPr>
                <w:rFonts w:eastAsia="Times New Roman"/>
                <w:lang w:val="lt-LT"/>
              </w:rPr>
              <w:t xml:space="preserve">, </w:t>
            </w:r>
            <w:r w:rsidRPr="3E9F8595" w:rsidR="698E8594">
              <w:rPr>
                <w:rFonts w:eastAsia="Times New Roman"/>
                <w:lang w:val="lt-LT"/>
              </w:rPr>
              <w:t>μg</w:t>
            </w:r>
            <w:r w:rsidRPr="3E9F8595" w:rsidR="698E8594">
              <w:rPr>
                <w:rFonts w:eastAsia="Times New Roman"/>
                <w:lang w:val="lt-LT"/>
              </w:rPr>
              <w:t xml:space="preserve">/m³, </w:t>
            </w:r>
            <w:r w:rsidRPr="3E9F8595" w:rsidR="698E8594">
              <w:rPr>
                <w:rFonts w:eastAsia="Times New Roman"/>
                <w:lang w:val="lt-LT"/>
              </w:rPr>
              <w:t>ppm</w:t>
            </w:r>
            <w:r w:rsidRPr="3E9F8595" w:rsidR="698E8594">
              <w:rPr>
                <w:rFonts w:eastAsia="Times New Roman"/>
                <w:lang w:val="lt-LT"/>
              </w:rPr>
              <w:t xml:space="preserve">, mg/m³. </w:t>
            </w:r>
            <w:r w:rsidRPr="3E9F8595" w:rsidR="50B264BE">
              <w:rPr>
                <w:rFonts w:eastAsia="Times New Roman"/>
                <w:color w:val="auto"/>
                <w:lang w:val="lt-LT"/>
              </w:rPr>
              <w:t>Užtikrinama galimybė</w:t>
            </w:r>
            <w:r w:rsidRPr="3E9F8595" w:rsidR="778B84B0">
              <w:rPr>
                <w:rFonts w:eastAsia="Times New Roman"/>
                <w:color w:val="auto"/>
                <w:lang w:val="lt-LT"/>
              </w:rPr>
              <w:t xml:space="preserve"> </w:t>
            </w:r>
            <w:r w:rsidRPr="3E9F8595" w:rsidR="02FA00C0">
              <w:rPr>
                <w:rFonts w:eastAsia="Times New Roman"/>
                <w:color w:val="auto"/>
                <w:lang w:val="lt-LT"/>
              </w:rPr>
              <w:t xml:space="preserve">matavimams </w:t>
            </w:r>
            <w:r w:rsidRPr="3E9F8595" w:rsidR="778B84B0">
              <w:rPr>
                <w:rFonts w:eastAsia="Times New Roman"/>
                <w:color w:val="auto"/>
                <w:lang w:val="lt-LT"/>
              </w:rPr>
              <w:t>naudoti vieną arba kelis tarpusavyje su</w:t>
            </w:r>
            <w:r w:rsidRPr="3E9F8595" w:rsidR="237A92C7">
              <w:rPr>
                <w:rFonts w:eastAsia="Times New Roman"/>
                <w:color w:val="auto"/>
                <w:lang w:val="lt-LT"/>
              </w:rPr>
              <w:t>de</w:t>
            </w:r>
            <w:r w:rsidRPr="3E9F8595" w:rsidR="778B84B0">
              <w:rPr>
                <w:rFonts w:eastAsia="Times New Roman"/>
                <w:color w:val="auto"/>
                <w:lang w:val="lt-LT"/>
              </w:rPr>
              <w:t>rinamus įrenginius (modulin</w:t>
            </w:r>
            <w:r w:rsidRPr="3E9F8595" w:rsidR="5EFEB977">
              <w:rPr>
                <w:rFonts w:eastAsia="Times New Roman"/>
                <w:color w:val="auto"/>
                <w:lang w:val="lt-LT"/>
              </w:rPr>
              <w:t>ė</w:t>
            </w:r>
            <w:r w:rsidRPr="3E9F8595" w:rsidR="778B84B0">
              <w:rPr>
                <w:rFonts w:eastAsia="Times New Roman"/>
                <w:color w:val="auto"/>
                <w:lang w:val="lt-LT"/>
              </w:rPr>
              <w:t xml:space="preserve"> sistem</w:t>
            </w:r>
            <w:r w:rsidRPr="3E9F8595" w:rsidR="0C0387AE">
              <w:rPr>
                <w:rFonts w:eastAsia="Times New Roman"/>
                <w:color w:val="auto"/>
                <w:lang w:val="lt-LT"/>
              </w:rPr>
              <w:t>a</w:t>
            </w:r>
            <w:r w:rsidRPr="3E9F8595" w:rsidR="778B84B0">
              <w:rPr>
                <w:rFonts w:eastAsia="Times New Roman"/>
                <w:color w:val="auto"/>
                <w:lang w:val="lt-LT"/>
              </w:rPr>
              <w:t>).</w:t>
            </w:r>
            <w:r w:rsidRPr="3E9F8595" w:rsidR="3FE4BD48">
              <w:rPr>
                <w:rFonts w:eastAsia="Times New Roman"/>
                <w:color w:val="auto"/>
                <w:lang w:val="lt-LT"/>
              </w:rPr>
              <w:t xml:space="preserve"> </w:t>
            </w:r>
          </w:p>
        </w:tc>
      </w:tr>
      <w:tr w:rsidRPr="00CB43C4" w:rsidR="00031201" w:rsidTr="3E9F8595" w14:paraId="146B48E3" w14:textId="77777777">
        <w:trPr>
          <w:trHeight w:val="276"/>
        </w:trPr>
        <w:tc>
          <w:tcPr>
            <w:tcW w:w="887" w:type="dxa"/>
            <w:tcMar/>
            <w:vAlign w:val="center"/>
          </w:tcPr>
          <w:p w:rsidRPr="00031201" w:rsidR="00031201" w:rsidRDefault="00031201" w14:paraId="146B48DF" w14:textId="01F202F1">
            <w:pPr>
              <w:snapToGrid w:val="0"/>
              <w:ind w:left="170" w:firstLine="0"/>
              <w:jc w:val="left"/>
              <w:rPr>
                <w:lang w:val="lt-LT"/>
              </w:rPr>
            </w:pPr>
            <w:r w:rsidRPr="3E9F8595" w:rsidR="2019DBB2">
              <w:rPr>
                <w:lang w:val="lt-LT"/>
              </w:rPr>
              <w:t>1.</w:t>
            </w:r>
            <w:r w:rsidRPr="3E9F8595" w:rsidR="790B3408">
              <w:rPr>
                <w:lang w:val="lt-LT"/>
              </w:rPr>
              <w:t>6</w:t>
            </w:r>
            <w:r w:rsidRPr="3E9F8595" w:rsidR="2019DBB2">
              <w:rPr>
                <w:lang w:val="lt-LT"/>
              </w:rPr>
              <w:t>.</w:t>
            </w:r>
          </w:p>
        </w:tc>
        <w:tc>
          <w:tcPr>
            <w:tcW w:w="8915" w:type="dxa"/>
            <w:tcMar/>
            <w:vAlign w:val="center"/>
          </w:tcPr>
          <w:p w:rsidRPr="00760CB1" w:rsidR="00031201" w:rsidP="00D71B64" w:rsidRDefault="00031201" w14:paraId="146B48E0" w14:textId="0A111543">
            <w:pPr>
              <w:suppressAutoHyphens w:val="0"/>
              <w:ind w:firstLine="0"/>
              <w:rPr>
                <w:lang w:val="lt-LT"/>
              </w:rPr>
            </w:pPr>
            <w:r w:rsidRPr="3E9F8595" w:rsidR="2019DBB2">
              <w:rPr>
                <w:lang w:val="lt-LT"/>
              </w:rPr>
              <w:t xml:space="preserve">Programinė įranga turi būti pritaikyta stebėti gautus duomenis realiu laiku, </w:t>
            </w:r>
            <w:r w:rsidRPr="3E9F8595" w:rsidR="38C8BA3E">
              <w:rPr>
                <w:lang w:val="lt-LT"/>
              </w:rPr>
              <w:t xml:space="preserve">turi būti duomenų kaupimo funkcija, </w:t>
            </w:r>
            <w:r w:rsidRPr="3E9F8595" w:rsidR="2019DBB2">
              <w:rPr>
                <w:lang w:val="lt-LT"/>
              </w:rPr>
              <w:t xml:space="preserve">taip pat galimybė duomenų išsaugojimui skaitmeniniu ar kitokiu lygiaverčiu formatu. Turi būti bevielis duomenų perdavimas (pvz., el. paštu ir / ar debesijos platformoje). </w:t>
            </w:r>
          </w:p>
        </w:tc>
      </w:tr>
      <w:tr w:rsidRPr="00031201" w:rsidR="00031201" w:rsidTr="3E9F8595" w14:paraId="146B48E8" w14:textId="77777777">
        <w:trPr>
          <w:trHeight w:val="945"/>
        </w:trPr>
        <w:tc>
          <w:tcPr>
            <w:tcW w:w="887" w:type="dxa"/>
            <w:tcMar/>
            <w:vAlign w:val="center"/>
          </w:tcPr>
          <w:p w:rsidRPr="00031201" w:rsidR="00031201" w:rsidRDefault="00031201" w14:paraId="146B48E4" w14:textId="7EC3B9B3">
            <w:pPr>
              <w:snapToGrid w:val="0"/>
              <w:ind w:left="170" w:firstLine="0"/>
              <w:jc w:val="left"/>
              <w:rPr>
                <w:lang w:val="lt-LT"/>
              </w:rPr>
            </w:pPr>
            <w:r w:rsidRPr="3E9F8595" w:rsidR="2019DBB2">
              <w:rPr>
                <w:lang w:val="lt-LT"/>
              </w:rPr>
              <w:t>1.</w:t>
            </w:r>
            <w:r w:rsidRPr="3E9F8595" w:rsidR="1153EEB3">
              <w:rPr>
                <w:lang w:val="lt-LT"/>
              </w:rPr>
              <w:t>7</w:t>
            </w:r>
            <w:r w:rsidRPr="3E9F8595" w:rsidR="2019DBB2">
              <w:rPr>
                <w:lang w:val="lt-LT"/>
              </w:rPr>
              <w:t>.</w:t>
            </w:r>
          </w:p>
        </w:tc>
        <w:tc>
          <w:tcPr>
            <w:tcW w:w="8915" w:type="dxa"/>
            <w:tcMar/>
            <w:vAlign w:val="center"/>
          </w:tcPr>
          <w:p w:rsidRPr="00760CB1" w:rsidR="00031201" w:rsidP="6CBD477B" w:rsidRDefault="4D2F38A1" w14:paraId="146B48E5" w14:textId="48B463F3">
            <w:pPr>
              <w:ind w:firstLine="0"/>
              <w:rPr>
                <w:rFonts w:eastAsia="Times New Roman"/>
                <w:lang w:val="lt-LT"/>
              </w:rPr>
            </w:pPr>
            <w:r w:rsidRPr="3E9F8595" w:rsidR="71176F74">
              <w:rPr>
                <w:lang w:val="lt-LT"/>
              </w:rPr>
              <w:t>Turi būti integruota pakraunama baterija su pridedamu krovikliu arba kitokiu būdu užtikrinamas veikimas lauko sąlygomis be papildomo maitinimo šaltinio. Darbo laikas iš baterijų ne mažiau kaip 4 val.</w:t>
            </w:r>
            <w:r w:rsidRPr="3E9F8595" w:rsidR="29BA449B">
              <w:rPr>
                <w:rFonts w:eastAsia="Times New Roman"/>
                <w:lang w:val="lt-LT"/>
              </w:rPr>
              <w:t xml:space="preserve"> Energijos taupymo režimai autonominiam darbui.</w:t>
            </w:r>
          </w:p>
        </w:tc>
      </w:tr>
      <w:tr w:rsidRPr="00CB43C4" w:rsidR="00031201" w:rsidTr="3E9F8595" w14:paraId="241E7D07" w14:textId="77777777">
        <w:trPr>
          <w:trHeight w:val="276"/>
        </w:trPr>
        <w:tc>
          <w:tcPr>
            <w:tcW w:w="887" w:type="dxa"/>
            <w:tcMar/>
            <w:vAlign w:val="center"/>
          </w:tcPr>
          <w:p w:rsidRPr="00031201" w:rsidR="00031201" w:rsidRDefault="00031201" w14:paraId="7031257B" w14:textId="73FDDE6C">
            <w:pPr>
              <w:snapToGrid w:val="0"/>
              <w:ind w:left="170" w:firstLine="0"/>
              <w:jc w:val="left"/>
              <w:rPr>
                <w:lang w:val="lt-LT"/>
              </w:rPr>
            </w:pPr>
            <w:r w:rsidRPr="3E9F8595" w:rsidR="2019DBB2">
              <w:rPr>
                <w:lang w:val="lt-LT"/>
              </w:rPr>
              <w:t>1.</w:t>
            </w:r>
            <w:r w:rsidRPr="3E9F8595" w:rsidR="7413EABC">
              <w:rPr>
                <w:lang w:val="lt-LT"/>
              </w:rPr>
              <w:t>8</w:t>
            </w:r>
            <w:r w:rsidRPr="3E9F8595" w:rsidR="2019DBB2">
              <w:rPr>
                <w:lang w:val="lt-LT"/>
              </w:rPr>
              <w:t>.</w:t>
            </w:r>
          </w:p>
        </w:tc>
        <w:tc>
          <w:tcPr>
            <w:tcW w:w="8915" w:type="dxa"/>
            <w:tcMar/>
            <w:vAlign w:val="center"/>
          </w:tcPr>
          <w:p w:rsidRPr="00760CB1" w:rsidR="00031201" w:rsidP="6CBD477B" w:rsidRDefault="4D2F38A1" w14:paraId="2877CA88" w14:textId="6F730024">
            <w:pPr>
              <w:ind w:firstLine="0"/>
              <w:rPr>
                <w:lang w:val="lt-LT"/>
              </w:rPr>
            </w:pPr>
            <w:r w:rsidRPr="3E9F8595" w:rsidR="71176F74">
              <w:rPr>
                <w:lang w:val="lt-LT"/>
              </w:rPr>
              <w:t xml:space="preserve">IP apsaugos klasė ne mažesnė nei </w:t>
            </w:r>
            <w:r w:rsidRPr="3E9F8595" w:rsidR="71176F74">
              <w:rPr>
                <w:lang w:val="lt-LT"/>
              </w:rPr>
              <w:t>IP6</w:t>
            </w:r>
            <w:r w:rsidRPr="3E9F8595" w:rsidR="73E51D3E">
              <w:rPr>
                <w:lang w:val="lt-LT"/>
              </w:rPr>
              <w:t>5</w:t>
            </w:r>
            <w:r w:rsidRPr="3E9F8595" w:rsidR="6BA00E85">
              <w:rPr>
                <w:lang w:val="lt-LT"/>
              </w:rPr>
              <w:t>.</w:t>
            </w:r>
          </w:p>
        </w:tc>
      </w:tr>
      <w:tr w:rsidRPr="00CB43C4" w:rsidR="00031201" w:rsidTr="3E9F8595" w14:paraId="45931F32" w14:textId="77777777">
        <w:trPr>
          <w:trHeight w:val="405"/>
        </w:trPr>
        <w:tc>
          <w:tcPr>
            <w:tcW w:w="887" w:type="dxa"/>
            <w:tcMar/>
            <w:vAlign w:val="center"/>
          </w:tcPr>
          <w:p w:rsidRPr="00031201" w:rsidR="00031201" w:rsidRDefault="00031201" w14:paraId="48DE38C5" w14:textId="5183E323">
            <w:pPr>
              <w:snapToGrid w:val="0"/>
              <w:ind w:left="170" w:firstLine="0"/>
              <w:jc w:val="left"/>
              <w:rPr>
                <w:lang w:val="lt-LT"/>
              </w:rPr>
            </w:pPr>
            <w:r w:rsidRPr="3E9F8595" w:rsidR="2019DBB2">
              <w:rPr>
                <w:lang w:val="lt-LT"/>
              </w:rPr>
              <w:t>1.</w:t>
            </w:r>
            <w:r w:rsidRPr="3E9F8595" w:rsidR="6FDDD22D">
              <w:rPr>
                <w:lang w:val="lt-LT"/>
              </w:rPr>
              <w:t>9</w:t>
            </w:r>
            <w:r w:rsidRPr="3E9F8595" w:rsidR="2019DBB2">
              <w:rPr>
                <w:lang w:val="lt-LT"/>
              </w:rPr>
              <w:t>.</w:t>
            </w:r>
          </w:p>
        </w:tc>
        <w:tc>
          <w:tcPr>
            <w:tcW w:w="8915" w:type="dxa"/>
            <w:tcMar/>
            <w:vAlign w:val="center"/>
          </w:tcPr>
          <w:p w:rsidRPr="00760CB1" w:rsidR="00031201" w:rsidRDefault="4D2F38A1" w14:paraId="1034B0F7" w14:textId="2F3A6685">
            <w:pPr>
              <w:ind w:firstLine="0"/>
              <w:rPr>
                <w:lang w:val="lt-LT"/>
              </w:rPr>
            </w:pPr>
            <w:r w:rsidRPr="3E9F8595" w:rsidR="71176F74">
              <w:rPr>
                <w:lang w:val="lt-LT"/>
              </w:rPr>
              <w:t xml:space="preserve">Darbo temperatūros ribos: ne siauresnės kaip nuo </w:t>
            </w:r>
            <w:r w:rsidRPr="3E9F8595" w:rsidR="71176F74">
              <w:rPr>
                <w:lang w:val="lt-LT"/>
              </w:rPr>
              <w:t>-</w:t>
            </w:r>
            <w:r w:rsidR="73E51D3E">
              <w:rPr/>
              <w:t>20</w:t>
            </w:r>
            <w:r w:rsidRPr="3E9F8595" w:rsidR="71176F74">
              <w:rPr>
                <w:lang w:val="lt-LT"/>
              </w:rPr>
              <w:t xml:space="preserve"> </w:t>
            </w:r>
            <w:r w:rsidRPr="3E9F8595" w:rsidR="71176F74">
              <w:rPr>
                <w:rFonts w:ascii="Symbol" w:hAnsi="Symbol" w:eastAsia="Symbol" w:cs="Symbol"/>
                <w:lang w:val="lt-LT"/>
              </w:rPr>
              <w:t>°</w:t>
            </w:r>
            <w:r w:rsidRPr="3E9F8595" w:rsidR="71176F74">
              <w:rPr>
                <w:lang w:val="lt-LT"/>
              </w:rPr>
              <w:t>C</w:t>
            </w:r>
            <w:r w:rsidRPr="3E9F8595" w:rsidR="71176F74">
              <w:rPr>
                <w:lang w:val="lt-LT"/>
              </w:rPr>
              <w:t xml:space="preserve"> iki +</w:t>
            </w:r>
            <w:r w:rsidRPr="3E9F8595" w:rsidR="51A0DE0C">
              <w:rPr>
                <w:lang w:val="lt-LT"/>
              </w:rPr>
              <w:t>4</w:t>
            </w:r>
            <w:r w:rsidRPr="3E9F8595" w:rsidR="71176F74">
              <w:rPr>
                <w:lang w:val="lt-LT"/>
              </w:rPr>
              <w:t xml:space="preserve">0 </w:t>
            </w:r>
            <w:r w:rsidRPr="3E9F8595" w:rsidR="71176F74">
              <w:rPr>
                <w:rFonts w:ascii="Symbol" w:hAnsi="Symbol" w:eastAsia="Symbol" w:cs="Symbol"/>
                <w:lang w:val="lt-LT"/>
              </w:rPr>
              <w:t>°</w:t>
            </w:r>
            <w:r w:rsidRPr="3E9F8595" w:rsidR="71176F74">
              <w:rPr>
                <w:lang w:val="lt-LT"/>
              </w:rPr>
              <w:t>C</w:t>
            </w:r>
            <w:r w:rsidRPr="3E9F8595" w:rsidR="2B9F58C9">
              <w:rPr>
                <w:lang w:val="lt-LT"/>
              </w:rPr>
              <w:t xml:space="preserve"> imtinai</w:t>
            </w:r>
            <w:r w:rsidRPr="3E9F8595" w:rsidR="71176F74">
              <w:rPr>
                <w:lang w:val="lt-LT"/>
              </w:rPr>
              <w:t>.</w:t>
            </w:r>
          </w:p>
        </w:tc>
      </w:tr>
      <w:tr w:rsidRPr="00CB43C4" w:rsidR="00031201" w:rsidTr="3E9F8595" w14:paraId="146B48ED" w14:textId="77777777">
        <w:trPr>
          <w:trHeight w:val="276"/>
        </w:trPr>
        <w:tc>
          <w:tcPr>
            <w:tcW w:w="887" w:type="dxa"/>
            <w:tcMar/>
            <w:vAlign w:val="center"/>
          </w:tcPr>
          <w:p w:rsidRPr="00031201" w:rsidR="00031201" w:rsidRDefault="00031201" w14:paraId="146B48E9" w14:textId="77777777">
            <w:pPr>
              <w:snapToGrid w:val="0"/>
              <w:ind w:left="170" w:firstLine="0"/>
              <w:jc w:val="left"/>
              <w:rPr>
                <w:b/>
                <w:bCs/>
                <w:shd w:val="clear" w:color="auto" w:fill="FFFFFF"/>
                <w:lang w:val="lt-LT"/>
              </w:rPr>
            </w:pPr>
            <w:r w:rsidRPr="00031201">
              <w:rPr>
                <w:b/>
                <w:bCs/>
                <w:lang w:val="lt-LT"/>
              </w:rPr>
              <w:t>2.</w:t>
            </w:r>
          </w:p>
        </w:tc>
        <w:tc>
          <w:tcPr>
            <w:tcW w:w="8915" w:type="dxa"/>
            <w:tcMar/>
            <w:vAlign w:val="center"/>
          </w:tcPr>
          <w:p w:rsidRPr="00760CB1" w:rsidR="00031201" w:rsidRDefault="00031201" w14:paraId="146B48EA" w14:textId="77777777">
            <w:pPr>
              <w:ind w:firstLine="0"/>
              <w:rPr>
                <w:b/>
                <w:bCs/>
                <w:lang w:val="lt-LT"/>
              </w:rPr>
            </w:pPr>
            <w:r w:rsidRPr="00760CB1">
              <w:rPr>
                <w:b/>
                <w:bCs/>
                <w:lang w:val="lt-LT"/>
              </w:rPr>
              <w:t>Mobili vandens kokybės parametrų nustatymo įranga (analizatorius)</w:t>
            </w:r>
          </w:p>
        </w:tc>
      </w:tr>
      <w:tr w:rsidRPr="00CB43C4" w:rsidR="00031201" w:rsidTr="3E9F8595" w14:paraId="146B48F7" w14:textId="77777777">
        <w:trPr>
          <w:trHeight w:val="276"/>
        </w:trPr>
        <w:tc>
          <w:tcPr>
            <w:tcW w:w="887" w:type="dxa"/>
            <w:tcMar/>
            <w:vAlign w:val="center"/>
          </w:tcPr>
          <w:p w:rsidRPr="00031201" w:rsidR="00031201" w:rsidRDefault="00031201" w14:paraId="146B48F3" w14:textId="6A524BD7">
            <w:pPr>
              <w:snapToGrid w:val="0"/>
              <w:ind w:left="170" w:firstLine="0"/>
              <w:jc w:val="left"/>
              <w:rPr>
                <w:shd w:val="clear" w:color="auto" w:fill="FFFFFF"/>
                <w:lang w:val="lt-LT"/>
              </w:rPr>
            </w:pPr>
            <w:r w:rsidRPr="00031201">
              <w:rPr>
                <w:lang w:val="lt-LT"/>
              </w:rPr>
              <w:t>2.</w:t>
            </w:r>
            <w:r w:rsidR="00760CB1">
              <w:rPr>
                <w:lang w:val="lt-LT"/>
              </w:rPr>
              <w:t>1</w:t>
            </w:r>
            <w:r w:rsidRPr="00031201">
              <w:rPr>
                <w:lang w:val="lt-LT"/>
              </w:rPr>
              <w:t>.</w:t>
            </w:r>
          </w:p>
        </w:tc>
        <w:tc>
          <w:tcPr>
            <w:tcW w:w="8915" w:type="dxa"/>
            <w:tcMar/>
            <w:vAlign w:val="center"/>
          </w:tcPr>
          <w:p w:rsidRPr="00760CB1" w:rsidR="00031201" w:rsidRDefault="4D2F38A1" w14:paraId="146B48F4" w14:textId="46450201">
            <w:pPr>
              <w:snapToGrid w:val="0"/>
              <w:ind w:firstLine="0"/>
              <w:rPr>
                <w:lang w:val="lt-LT"/>
              </w:rPr>
            </w:pPr>
            <w:r w:rsidRPr="00760CB1">
              <w:rPr>
                <w:shd w:val="clear" w:color="auto" w:fill="FFFFFF"/>
                <w:lang w:val="lt-LT"/>
              </w:rPr>
              <w:t xml:space="preserve">Valdymo modulis turi būti atskiras arba integruotas į bendrą modelį.   </w:t>
            </w:r>
          </w:p>
        </w:tc>
      </w:tr>
      <w:tr w:rsidRPr="00CB43C4" w:rsidR="00031201" w:rsidTr="3E9F8595" w14:paraId="146B48FC" w14:textId="77777777">
        <w:trPr>
          <w:trHeight w:val="276"/>
        </w:trPr>
        <w:tc>
          <w:tcPr>
            <w:tcW w:w="887" w:type="dxa"/>
            <w:tcMar/>
            <w:vAlign w:val="center"/>
          </w:tcPr>
          <w:p w:rsidRPr="00031201" w:rsidR="00031201" w:rsidRDefault="00031201" w14:paraId="146B48F8" w14:textId="5DF50FDC">
            <w:pPr>
              <w:snapToGrid w:val="0"/>
              <w:ind w:left="170" w:firstLine="0"/>
              <w:jc w:val="left"/>
              <w:rPr>
                <w:shd w:val="clear" w:color="auto" w:fill="FFFFFF"/>
                <w:lang w:val="lt-LT"/>
              </w:rPr>
            </w:pPr>
            <w:r w:rsidRPr="00031201">
              <w:rPr>
                <w:lang w:val="lt-LT"/>
              </w:rPr>
              <w:t>2.</w:t>
            </w:r>
            <w:r w:rsidR="00760CB1">
              <w:rPr>
                <w:lang w:val="lt-LT"/>
              </w:rPr>
              <w:t>2</w:t>
            </w:r>
            <w:r w:rsidRPr="00031201">
              <w:rPr>
                <w:lang w:val="lt-LT"/>
              </w:rPr>
              <w:t>.</w:t>
            </w:r>
          </w:p>
        </w:tc>
        <w:tc>
          <w:tcPr>
            <w:tcW w:w="8915" w:type="dxa"/>
            <w:tcMar/>
            <w:vAlign w:val="center"/>
          </w:tcPr>
          <w:p w:rsidRPr="00DA3F30" w:rsidR="00031201" w:rsidRDefault="4D2F38A1" w14:paraId="146B48F9" w14:textId="23C02D3F">
            <w:pPr>
              <w:snapToGrid w:val="0"/>
              <w:ind w:firstLine="0"/>
              <w:rPr>
                <w:lang w:val="lt-LT"/>
              </w:rPr>
            </w:pPr>
            <w:r w:rsidRPr="3E9F8595" w:rsidR="7C68BBC2">
              <w:rPr>
                <w:lang w:val="lt-LT"/>
              </w:rPr>
              <w:t>Į</w:t>
            </w:r>
            <w:r w:rsidRPr="3E9F8595" w:rsidR="32072CA0">
              <w:rPr>
                <w:lang w:val="lt-LT"/>
              </w:rPr>
              <w:t>ranga turi būti pritaikyta nešioti ar perkelti į kitą vietą, lauko sąlygomis turi būti montuojama, paruošiama darbui be papildomų instrumentų.</w:t>
            </w:r>
            <w:r w:rsidRPr="00DA3F30" w:rsidR="71176F74">
              <w:rPr>
                <w:shd w:val="clear" w:color="auto" w:fill="FFFFFF"/>
                <w:lang w:val="lt-LT"/>
              </w:rPr>
              <w:t xml:space="preserve"> </w:t>
            </w:r>
            <w:r w:rsidRPr="00DA3F30" w:rsidR="0C921AC6">
              <w:rPr>
                <w:lang w:val="lt-LT"/>
              </w:rPr>
              <w:t xml:space="preserve">Tiekėjas kartu su </w:t>
            </w:r>
            <w:r w:rsidR="549E0211">
              <w:rPr>
                <w:lang w:val="lt-LT"/>
              </w:rPr>
              <w:t>Į</w:t>
            </w:r>
            <w:r w:rsidRPr="00DA3F30" w:rsidR="0C921AC6">
              <w:rPr>
                <w:lang w:val="lt-LT"/>
              </w:rPr>
              <w:t xml:space="preserve">ranga privalo pateikti transportavimo priemonę (dėžę, lagaminą ar analogišką sprendimą), skirtą saugiam </w:t>
            </w:r>
            <w:r w:rsidR="549E0211">
              <w:rPr>
                <w:lang w:val="lt-LT"/>
              </w:rPr>
              <w:t>Į</w:t>
            </w:r>
            <w:r w:rsidRPr="00DA3F30" w:rsidR="0C921AC6">
              <w:rPr>
                <w:lang w:val="lt-LT"/>
              </w:rPr>
              <w:t>rangos transportavimui ir laikymui per visą eksploatavimo laikotarpį.</w:t>
            </w:r>
          </w:p>
        </w:tc>
      </w:tr>
      <w:tr w:rsidRPr="00CB43C4" w:rsidR="00031201" w:rsidTr="3E9F8595" w14:paraId="146B4901" w14:textId="77777777">
        <w:trPr>
          <w:trHeight w:val="276"/>
        </w:trPr>
        <w:tc>
          <w:tcPr>
            <w:tcW w:w="887" w:type="dxa"/>
            <w:tcMar/>
            <w:vAlign w:val="center"/>
          </w:tcPr>
          <w:p w:rsidRPr="00031201" w:rsidR="00031201" w:rsidRDefault="00031201" w14:paraId="146B48FD" w14:textId="2A004222">
            <w:pPr>
              <w:snapToGrid w:val="0"/>
              <w:ind w:left="170" w:firstLine="0"/>
              <w:jc w:val="left"/>
              <w:rPr>
                <w:shd w:val="clear" w:color="auto" w:fill="FFFFFF"/>
                <w:lang w:val="lt-LT"/>
              </w:rPr>
            </w:pPr>
            <w:r w:rsidRPr="00031201">
              <w:rPr>
                <w:lang w:val="lt-LT"/>
              </w:rPr>
              <w:t>2.</w:t>
            </w:r>
            <w:r w:rsidR="00760CB1">
              <w:rPr>
                <w:lang w:val="lt-LT"/>
              </w:rPr>
              <w:t>3</w:t>
            </w:r>
            <w:r w:rsidRPr="00031201">
              <w:rPr>
                <w:lang w:val="lt-LT"/>
              </w:rPr>
              <w:t>.</w:t>
            </w:r>
          </w:p>
        </w:tc>
        <w:tc>
          <w:tcPr>
            <w:tcW w:w="8915" w:type="dxa"/>
            <w:tcMar/>
            <w:vAlign w:val="center"/>
          </w:tcPr>
          <w:p w:rsidRPr="00DA3F30" w:rsidR="00031201" w:rsidP="6CBD477B" w:rsidRDefault="00E2069D" w14:paraId="146B48FE" w14:textId="23E05054">
            <w:pPr>
              <w:ind w:firstLine="0"/>
              <w:rPr>
                <w:lang w:val="lt-LT"/>
              </w:rPr>
            </w:pPr>
            <w:r w:rsidRPr="3E9F8595" w:rsidR="2358DDC8">
              <w:rPr>
                <w:lang w:val="lt-LT"/>
              </w:rPr>
              <w:t xml:space="preserve">Turi būti visų parametrų </w:t>
            </w:r>
            <w:r w:rsidRPr="3E9F8595" w:rsidR="7B26CD90">
              <w:rPr>
                <w:lang w:val="lt-LT"/>
              </w:rPr>
              <w:t xml:space="preserve">automatinė ir / arba nuotolinė ir / arba dalinė </w:t>
            </w:r>
            <w:r w:rsidRPr="3E9F8595" w:rsidR="2358DDC8">
              <w:rPr>
                <w:lang w:val="lt-LT"/>
              </w:rPr>
              <w:t>kalibracija</w:t>
            </w:r>
            <w:r w:rsidRPr="3E9F8595" w:rsidR="2358DDC8">
              <w:rPr>
                <w:lang w:val="lt-LT"/>
              </w:rPr>
              <w:t xml:space="preserve">, galimybė išsaugoti </w:t>
            </w:r>
            <w:r w:rsidRPr="3E9F8595" w:rsidR="2358DDC8">
              <w:rPr>
                <w:lang w:val="lt-LT"/>
              </w:rPr>
              <w:t>kalibracijos</w:t>
            </w:r>
            <w:r w:rsidRPr="3E9F8595" w:rsidR="2358DDC8">
              <w:rPr>
                <w:lang w:val="lt-LT"/>
              </w:rPr>
              <w:t xml:space="preserve"> duomenis. </w:t>
            </w:r>
          </w:p>
        </w:tc>
      </w:tr>
      <w:tr w:rsidRPr="00CB43C4" w:rsidR="00031201" w:rsidTr="3E9F8595" w14:paraId="146B490E" w14:textId="77777777">
        <w:trPr>
          <w:trHeight w:val="1365"/>
        </w:trPr>
        <w:tc>
          <w:tcPr>
            <w:tcW w:w="887" w:type="dxa"/>
            <w:tcMar/>
            <w:vAlign w:val="center"/>
          </w:tcPr>
          <w:p w:rsidRPr="00031201" w:rsidR="00031201" w:rsidRDefault="00031201" w14:paraId="146B4902" w14:textId="036D25BC">
            <w:pPr>
              <w:snapToGrid w:val="0"/>
              <w:ind w:left="170" w:firstLine="0"/>
              <w:jc w:val="left"/>
              <w:rPr>
                <w:shd w:val="clear" w:color="auto" w:fill="FFFFFF"/>
                <w:lang w:val="lt-LT"/>
              </w:rPr>
            </w:pPr>
            <w:r w:rsidRPr="00031201">
              <w:rPr>
                <w:lang w:val="lt-LT"/>
              </w:rPr>
              <w:t>2.</w:t>
            </w:r>
            <w:r w:rsidR="00760CB1">
              <w:rPr>
                <w:lang w:val="lt-LT"/>
              </w:rPr>
              <w:t>4</w:t>
            </w:r>
            <w:r w:rsidRPr="00031201">
              <w:rPr>
                <w:lang w:val="lt-LT"/>
              </w:rPr>
              <w:t>.</w:t>
            </w:r>
          </w:p>
        </w:tc>
        <w:tc>
          <w:tcPr>
            <w:tcW w:w="8915" w:type="dxa"/>
            <w:tcMar/>
            <w:vAlign w:val="center"/>
          </w:tcPr>
          <w:p w:rsidRPr="00DA3F30" w:rsidR="00031201" w:rsidP="00117796" w:rsidRDefault="588EFDE3" w14:paraId="146B490B" w14:textId="2CF270D0">
            <w:pPr>
              <w:ind w:firstLine="0"/>
              <w:rPr>
                <w:lang w:val="lt-LT"/>
              </w:rPr>
            </w:pPr>
            <w:r w:rsidRPr="3E9F8595" w:rsidR="513B84F5">
              <w:rPr>
                <w:lang w:val="lt-LT"/>
              </w:rPr>
              <w:t>Turi būti užtikrinama galimybė matuoti ne mažiau kaip 7 skirtingus parametrus (cheminis deguonies suvartojimas, bendrasis azotas, bendrasis fosforas, skendinčios medžiagos, skaidrumas (</w:t>
            </w:r>
            <w:r w:rsidRPr="3E9F8595" w:rsidR="513B84F5">
              <w:rPr>
                <w:lang w:val="lt-LT"/>
              </w:rPr>
              <w:t>drumstumas</w:t>
            </w:r>
            <w:r w:rsidRPr="3E9F8595" w:rsidR="513B84F5">
              <w:rPr>
                <w:lang w:val="lt-LT"/>
              </w:rPr>
              <w:t xml:space="preserve">), temperatūra, pH). Galimi parametrų matavimo vienetai: </w:t>
            </w:r>
            <w:r w:rsidRPr="3E9F8595" w:rsidR="513B84F5">
              <w:rPr>
                <w:lang w:val="lt-LT"/>
              </w:rPr>
              <w:t>μg</w:t>
            </w:r>
            <w:r w:rsidRPr="3E9F8595" w:rsidR="513B84F5">
              <w:rPr>
                <w:lang w:val="lt-LT"/>
              </w:rPr>
              <w:t xml:space="preserve">/l, </w:t>
            </w:r>
            <w:r w:rsidRPr="3E9F8595" w:rsidR="49C329AA">
              <w:rPr>
                <w:lang w:val="lt-LT"/>
              </w:rPr>
              <w:t>mg/l</w:t>
            </w:r>
            <w:r w:rsidRPr="3E9F8595" w:rsidR="221684E5">
              <w:rPr>
                <w:lang w:val="lt-LT"/>
              </w:rPr>
              <w:t xml:space="preserve">, NTU, °C, </w:t>
            </w:r>
            <w:r w:rsidRPr="3E9F8595" w:rsidR="4A47D7BC">
              <w:rPr>
                <w:lang w:val="lt-LT"/>
              </w:rPr>
              <w:t>pH</w:t>
            </w:r>
            <w:r w:rsidRPr="3E9F8595" w:rsidR="513B84F5">
              <w:rPr>
                <w:lang w:val="lt-LT"/>
              </w:rPr>
              <w:t xml:space="preserve">. Užtikrinama galimybė </w:t>
            </w:r>
            <w:r w:rsidRPr="3E9F8595" w:rsidR="5EE374ED">
              <w:rPr>
                <w:lang w:val="lt-LT"/>
              </w:rPr>
              <w:t xml:space="preserve">matavimams </w:t>
            </w:r>
            <w:r w:rsidRPr="3E9F8595" w:rsidR="513B84F5">
              <w:rPr>
                <w:lang w:val="lt-LT"/>
              </w:rPr>
              <w:t xml:space="preserve">naudoti vieną arba kelis tarpusavyje suderinamus įrenginius (modulinė sistema).  </w:t>
            </w:r>
          </w:p>
        </w:tc>
      </w:tr>
      <w:tr w:rsidRPr="00CB43C4" w:rsidR="00031201" w:rsidTr="3E9F8595" w14:paraId="146B491D" w14:textId="77777777">
        <w:trPr>
          <w:trHeight w:val="276"/>
        </w:trPr>
        <w:tc>
          <w:tcPr>
            <w:tcW w:w="887" w:type="dxa"/>
            <w:tcMar/>
            <w:vAlign w:val="center"/>
          </w:tcPr>
          <w:p w:rsidRPr="00031201" w:rsidR="00031201" w:rsidRDefault="00031201" w14:paraId="146B4919" w14:textId="6B4B8026">
            <w:pPr>
              <w:snapToGrid w:val="0"/>
              <w:ind w:left="170" w:firstLine="0"/>
              <w:jc w:val="left"/>
              <w:rPr>
                <w:lang w:val="lt-LT"/>
              </w:rPr>
            </w:pPr>
            <w:r w:rsidRPr="00031201">
              <w:rPr>
                <w:lang w:val="lt-LT"/>
              </w:rPr>
              <w:t>2.</w:t>
            </w:r>
            <w:r w:rsidR="00760CB1">
              <w:rPr>
                <w:lang w:val="lt-LT"/>
              </w:rPr>
              <w:t>5</w:t>
            </w:r>
            <w:r w:rsidRPr="00031201">
              <w:rPr>
                <w:lang w:val="lt-LT"/>
              </w:rPr>
              <w:t>.</w:t>
            </w:r>
          </w:p>
        </w:tc>
        <w:tc>
          <w:tcPr>
            <w:tcW w:w="8915" w:type="dxa"/>
            <w:tcMar/>
            <w:vAlign w:val="center"/>
          </w:tcPr>
          <w:p w:rsidRPr="00031201" w:rsidR="00031201" w:rsidRDefault="00031201" w14:paraId="146B491A" w14:textId="1EBBB1D9">
            <w:pPr>
              <w:ind w:firstLine="0"/>
              <w:rPr>
                <w:lang w:val="lt-LT"/>
              </w:rPr>
            </w:pPr>
            <w:r w:rsidRPr="3E9F8595" w:rsidR="3CAA80F0">
              <w:rPr>
                <w:lang w:val="lt-LT"/>
              </w:rPr>
              <w:t>Programinė įranga turi būti pritaikyta stebėti gautus duomenis realiu laiku, turi būti duomenų kaupimo funkcija, taip pat galimybė duomenų išsaugojimui skaitmeniniu ar kitokiu lygiaverčiu formatu. Turi būti bevielis duomenų perdavimas (pvz., el. paštu ir / ar debesijos platformoje).</w:t>
            </w:r>
          </w:p>
        </w:tc>
      </w:tr>
      <w:tr w:rsidRPr="00031201" w:rsidR="00031201" w:rsidTr="3E9F8595" w14:paraId="146B4922" w14:textId="77777777">
        <w:trPr>
          <w:trHeight w:val="276"/>
        </w:trPr>
        <w:tc>
          <w:tcPr>
            <w:tcW w:w="887" w:type="dxa"/>
            <w:tcMar/>
            <w:vAlign w:val="center"/>
          </w:tcPr>
          <w:p w:rsidRPr="00031201" w:rsidR="00031201" w:rsidRDefault="00031201" w14:paraId="146B491E" w14:textId="31FD14A2">
            <w:pPr>
              <w:snapToGrid w:val="0"/>
              <w:ind w:left="170" w:firstLine="0"/>
              <w:jc w:val="left"/>
              <w:rPr>
                <w:lang w:val="lt-LT"/>
              </w:rPr>
            </w:pPr>
            <w:r w:rsidRPr="00031201">
              <w:rPr>
                <w:lang w:val="lt-LT"/>
              </w:rPr>
              <w:t>2.</w:t>
            </w:r>
            <w:r w:rsidR="00760CB1">
              <w:rPr>
                <w:lang w:val="lt-LT"/>
              </w:rPr>
              <w:t>6</w:t>
            </w:r>
            <w:r w:rsidRPr="00031201">
              <w:rPr>
                <w:lang w:val="lt-LT"/>
              </w:rPr>
              <w:t>.</w:t>
            </w:r>
          </w:p>
        </w:tc>
        <w:tc>
          <w:tcPr>
            <w:tcW w:w="8915" w:type="dxa"/>
            <w:tcMar/>
            <w:vAlign w:val="center"/>
          </w:tcPr>
          <w:p w:rsidRPr="00031201" w:rsidR="00031201" w:rsidP="6CBD477B" w:rsidRDefault="4D2F38A1" w14:paraId="146B491F" w14:textId="6E5C6EE4">
            <w:pPr>
              <w:ind w:firstLine="0"/>
              <w:rPr>
                <w:rFonts w:eastAsia="Times New Roman"/>
                <w:lang w:val="lt-LT"/>
              </w:rPr>
            </w:pPr>
            <w:r w:rsidRPr="3E9F8595" w:rsidR="71176F74">
              <w:rPr>
                <w:lang w:val="lt-LT"/>
              </w:rPr>
              <w:t xml:space="preserve">Turi būti integruota pakraunama baterija su pridedamu krovikliu arba kitokiu būdu užtikrinamas veikimas lauko sąlygomis be papildomo maitinimo šaltinio. Darbo laikas iš baterijų ne mažiau kaip </w:t>
            </w:r>
            <w:r w:rsidRPr="3E9F8595" w:rsidR="064BE319">
              <w:rPr>
                <w:lang w:val="lt-LT"/>
              </w:rPr>
              <w:t>4</w:t>
            </w:r>
            <w:r w:rsidRPr="3E9F8595" w:rsidR="71176F74">
              <w:rPr>
                <w:lang w:val="lt-LT"/>
              </w:rPr>
              <w:t xml:space="preserve"> valandos. </w:t>
            </w:r>
            <w:r w:rsidRPr="3E9F8595" w:rsidR="58797202">
              <w:rPr>
                <w:rFonts w:eastAsia="Times New Roman"/>
                <w:color w:val="auto"/>
                <w:lang w:val="lt-LT"/>
              </w:rPr>
              <w:t>Energijos taupymo režimai autonominiam darbui.</w:t>
            </w:r>
          </w:p>
        </w:tc>
      </w:tr>
      <w:tr w:rsidRPr="00CB43C4" w:rsidR="00031201" w:rsidTr="3E9F8595" w14:paraId="7F49F9E6" w14:textId="77777777">
        <w:trPr>
          <w:trHeight w:val="276"/>
        </w:trPr>
        <w:tc>
          <w:tcPr>
            <w:tcW w:w="887" w:type="dxa"/>
            <w:tcMar/>
            <w:vAlign w:val="center"/>
          </w:tcPr>
          <w:p w:rsidRPr="00031201" w:rsidR="00031201" w:rsidP="00BE7DD8" w:rsidRDefault="00031201" w14:paraId="3B670D8A" w14:textId="79A6BC77">
            <w:pPr>
              <w:snapToGrid w:val="0"/>
              <w:ind w:left="170" w:firstLine="0"/>
              <w:jc w:val="left"/>
              <w:rPr>
                <w:lang w:val="lt-LT"/>
              </w:rPr>
            </w:pPr>
            <w:r w:rsidRPr="00031201">
              <w:rPr>
                <w:lang w:val="lt-LT"/>
              </w:rPr>
              <w:t>2.</w:t>
            </w:r>
            <w:r w:rsidR="00760CB1">
              <w:rPr>
                <w:lang w:val="lt-LT"/>
              </w:rPr>
              <w:t>7</w:t>
            </w:r>
            <w:r w:rsidRPr="00031201">
              <w:rPr>
                <w:lang w:val="lt-LT"/>
              </w:rPr>
              <w:t>.</w:t>
            </w:r>
          </w:p>
        </w:tc>
        <w:tc>
          <w:tcPr>
            <w:tcW w:w="8915" w:type="dxa"/>
            <w:tcMar/>
            <w:vAlign w:val="center"/>
          </w:tcPr>
          <w:p w:rsidRPr="00760CB1" w:rsidR="00031201" w:rsidP="6CBD477B" w:rsidRDefault="4D2F38A1" w14:paraId="7B7F476A" w14:textId="145DCEC1">
            <w:pPr>
              <w:ind w:firstLine="0"/>
              <w:rPr>
                <w:lang w:val="lt-LT"/>
              </w:rPr>
            </w:pPr>
            <w:r w:rsidRPr="00760CB1">
              <w:rPr>
                <w:lang w:val="lt-LT"/>
              </w:rPr>
              <w:t>IP apsaugos klasė ne mažesnė nei IP6</w:t>
            </w:r>
            <w:r w:rsidRPr="00760CB1" w:rsidR="570AE266">
              <w:rPr>
                <w:lang w:val="lt-LT"/>
              </w:rPr>
              <w:t>7</w:t>
            </w:r>
            <w:r w:rsidR="002B1EC6">
              <w:rPr>
                <w:lang w:val="lt-LT"/>
              </w:rPr>
              <w:t xml:space="preserve">. </w:t>
            </w:r>
          </w:p>
        </w:tc>
      </w:tr>
      <w:tr w:rsidRPr="00CB43C4" w:rsidR="00031201" w:rsidTr="3E9F8595" w14:paraId="1C8E7409" w14:textId="77777777">
        <w:trPr>
          <w:trHeight w:val="276"/>
        </w:trPr>
        <w:tc>
          <w:tcPr>
            <w:tcW w:w="887" w:type="dxa"/>
            <w:tcMar/>
            <w:vAlign w:val="center"/>
          </w:tcPr>
          <w:p w:rsidRPr="00031201" w:rsidR="00031201" w:rsidP="00BE7DD8" w:rsidRDefault="00031201" w14:paraId="269343F4" w14:textId="44D0FE92">
            <w:pPr>
              <w:snapToGrid w:val="0"/>
              <w:ind w:left="170" w:firstLine="0"/>
              <w:jc w:val="left"/>
              <w:rPr>
                <w:lang w:val="lt-LT"/>
              </w:rPr>
            </w:pPr>
            <w:r w:rsidRPr="00031201">
              <w:rPr>
                <w:lang w:val="lt-LT"/>
              </w:rPr>
              <w:t>2.</w:t>
            </w:r>
            <w:r w:rsidR="00760CB1">
              <w:rPr>
                <w:lang w:val="lt-LT"/>
              </w:rPr>
              <w:t>8</w:t>
            </w:r>
            <w:r w:rsidRPr="00031201">
              <w:rPr>
                <w:lang w:val="lt-LT"/>
              </w:rPr>
              <w:t>.</w:t>
            </w:r>
          </w:p>
        </w:tc>
        <w:tc>
          <w:tcPr>
            <w:tcW w:w="8915" w:type="dxa"/>
            <w:tcMar/>
            <w:vAlign w:val="center"/>
          </w:tcPr>
          <w:p w:rsidRPr="00760CB1" w:rsidR="00031201" w:rsidP="00BE7DD8" w:rsidRDefault="380BD9FC" w14:paraId="7AA2A740" w14:textId="2001C691">
            <w:pPr>
              <w:ind w:firstLine="0"/>
              <w:rPr>
                <w:lang w:val="lt-LT"/>
              </w:rPr>
            </w:pPr>
            <w:r w:rsidRPr="00760CB1">
              <w:rPr>
                <w:lang w:val="lt-LT"/>
              </w:rPr>
              <w:t>Darbo temperatūros ribos: ne siauresnės kaip nuo 5 iki</w:t>
            </w:r>
            <w:r w:rsidRPr="00760CB1" w:rsidR="76730CD1">
              <w:rPr>
                <w:lang w:val="lt-LT"/>
              </w:rPr>
              <w:t xml:space="preserve"> </w:t>
            </w:r>
            <w:r w:rsidRPr="00760CB1">
              <w:rPr>
                <w:lang w:val="lt-LT"/>
              </w:rPr>
              <w:t xml:space="preserve">40 </w:t>
            </w:r>
            <w:r w:rsidRPr="00760CB1">
              <w:rPr>
                <w:rFonts w:ascii="Symbol" w:hAnsi="Symbol" w:eastAsia="Symbol" w:cs="Symbol"/>
                <w:lang w:val="lt-LT"/>
              </w:rPr>
              <w:t>°</w:t>
            </w:r>
            <w:r w:rsidRPr="00760CB1">
              <w:rPr>
                <w:lang w:val="lt-LT"/>
              </w:rPr>
              <w:t>C</w:t>
            </w:r>
            <w:r w:rsidRPr="00760CB1" w:rsidR="7037D479">
              <w:rPr>
                <w:lang w:val="lt-LT"/>
              </w:rPr>
              <w:t xml:space="preserve"> imtinai</w:t>
            </w:r>
            <w:r w:rsidRPr="00760CB1">
              <w:rPr>
                <w:lang w:val="lt-LT"/>
              </w:rPr>
              <w:t>.</w:t>
            </w:r>
          </w:p>
        </w:tc>
      </w:tr>
    </w:tbl>
    <w:p w:rsidRPr="00F726EE" w:rsidR="00A20569" w:rsidP="00175B7B" w:rsidRDefault="00A20569" w14:paraId="146B4934" w14:textId="77777777">
      <w:pPr>
        <w:ind w:firstLine="0"/>
        <w:rPr>
          <w:rFonts w:ascii="TimesLT;Times New Roman" w:hAnsi="TimesLT;Times New Roman" w:eastAsia="Times New Roman" w:cs="TimesLT;Times New Roman"/>
          <w:lang w:val="lt-LT" w:eastAsia="lt-LT"/>
        </w:rPr>
      </w:pPr>
    </w:p>
    <w:sectPr w:rsidRPr="00F726EE" w:rsidR="00A20569">
      <w:pgSz w:w="11906" w:h="16838" w:orient="portrait"/>
      <w:pgMar w:top="1134" w:right="1134" w:bottom="1134" w:left="1134" w:header="0" w:footer="0" w:gutter="0"/>
      <w:cols w:space="1296"/>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imSun;宋体">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TimesLT;Times New Roman">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192"/>
    <w:multiLevelType w:val="multilevel"/>
    <w:tmpl w:val="7B947468"/>
    <w:lvl w:ilvl="0">
      <w:start w:val="1"/>
      <w:numFmt w:val="decimal"/>
      <w:lvlText w:val="%1."/>
      <w:lvlJc w:val="left"/>
      <w:pPr>
        <w:tabs>
          <w:tab w:val="num" w:pos="0"/>
        </w:tabs>
        <w:ind w:left="420" w:hanging="360"/>
      </w:pPr>
      <w:rPr>
        <w:rFonts w:ascii="Times New Roman" w:hAnsi="Times New Roman" w:eastAsia="Calibri"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124A1D"/>
    <w:multiLevelType w:val="multilevel"/>
    <w:tmpl w:val="180A98DC"/>
    <w:lvl w:ilvl="0">
      <w:start w:val="1"/>
      <w:numFmt w:val="bullet"/>
      <w:lvlText w:val="-"/>
      <w:lvlJc w:val="left"/>
      <w:pPr>
        <w:tabs>
          <w:tab w:val="num" w:pos="1296"/>
        </w:tabs>
        <w:ind w:left="720" w:hanging="360"/>
      </w:pPr>
      <w:rPr>
        <w:rFonts w:hint="default"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3E3102D"/>
    <w:multiLevelType w:val="multilevel"/>
    <w:tmpl w:val="7206F1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34B12B29"/>
    <w:multiLevelType w:val="multilevel"/>
    <w:tmpl w:val="0BF877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531F09FE"/>
    <w:multiLevelType w:val="multilevel"/>
    <w:tmpl w:val="248C842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67C8326F"/>
    <w:multiLevelType w:val="multilevel"/>
    <w:tmpl w:val="FD9AB3D6"/>
    <w:lvl w:ilvl="0">
      <w:start w:val="1"/>
      <w:numFmt w:val="decimal"/>
      <w:lvlText w:val="%1."/>
      <w:lvlJc w:val="left"/>
      <w:pPr>
        <w:tabs>
          <w:tab w:val="num" w:pos="0"/>
        </w:tabs>
        <w:ind w:left="927"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D897A5E"/>
    <w:multiLevelType w:val="multilevel"/>
    <w:tmpl w:val="7B947468"/>
    <w:lvl w:ilvl="0">
      <w:start w:val="1"/>
      <w:numFmt w:val="decimal"/>
      <w:lvlText w:val="%1."/>
      <w:lvlJc w:val="left"/>
      <w:pPr>
        <w:tabs>
          <w:tab w:val="num" w:pos="0"/>
        </w:tabs>
        <w:ind w:left="420" w:hanging="360"/>
      </w:pPr>
      <w:rPr>
        <w:rFonts w:ascii="Times New Roman" w:hAnsi="Times New Roman" w:eastAsia="Calibri"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2CB21EE"/>
    <w:multiLevelType w:val="multilevel"/>
    <w:tmpl w:val="1256EB70"/>
    <w:lvl w:ilvl="0">
      <w:start w:val="1"/>
      <w:numFmt w:val="none"/>
      <w:pStyle w:val="Heading1"/>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16cid:durableId="1502617616">
    <w:abstractNumId w:val="7"/>
  </w:num>
  <w:num w:numId="2" w16cid:durableId="790637829">
    <w:abstractNumId w:val="0"/>
  </w:num>
  <w:num w:numId="3" w16cid:durableId="1977374090">
    <w:abstractNumId w:val="5"/>
  </w:num>
  <w:num w:numId="4" w16cid:durableId="1770470655">
    <w:abstractNumId w:val="1"/>
  </w:num>
  <w:num w:numId="5" w16cid:durableId="2058314339">
    <w:abstractNumId w:val="2"/>
  </w:num>
  <w:num w:numId="6" w16cid:durableId="631592318">
    <w:abstractNumId w:val="3"/>
  </w:num>
  <w:num w:numId="7" w16cid:durableId="5518225">
    <w:abstractNumId w:val="4"/>
  </w:num>
  <w:num w:numId="8" w16cid:durableId="16692112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dirty"/>
  <w:trackRevisions w:val="false"/>
  <w:defaultTabStop w:val="1296"/>
  <w:autoHyphenation/>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569"/>
    <w:rsid w:val="000034AE"/>
    <w:rsid w:val="00013ECE"/>
    <w:rsid w:val="00031201"/>
    <w:rsid w:val="00064904"/>
    <w:rsid w:val="00064E43"/>
    <w:rsid w:val="000A4744"/>
    <w:rsid w:val="000F4A87"/>
    <w:rsid w:val="000F70F7"/>
    <w:rsid w:val="00117796"/>
    <w:rsid w:val="00154238"/>
    <w:rsid w:val="00165A23"/>
    <w:rsid w:val="00175B7B"/>
    <w:rsid w:val="00187CDF"/>
    <w:rsid w:val="001966C1"/>
    <w:rsid w:val="001F2DDB"/>
    <w:rsid w:val="00273757"/>
    <w:rsid w:val="002B1EC6"/>
    <w:rsid w:val="002D754E"/>
    <w:rsid w:val="003239C1"/>
    <w:rsid w:val="003519AB"/>
    <w:rsid w:val="00367686"/>
    <w:rsid w:val="003A4BC4"/>
    <w:rsid w:val="003D0CCF"/>
    <w:rsid w:val="00471B5E"/>
    <w:rsid w:val="004913A7"/>
    <w:rsid w:val="004979AB"/>
    <w:rsid w:val="004CB0A9"/>
    <w:rsid w:val="00515B64"/>
    <w:rsid w:val="005622CA"/>
    <w:rsid w:val="00574F52"/>
    <w:rsid w:val="0057565D"/>
    <w:rsid w:val="00582AFB"/>
    <w:rsid w:val="005A2E18"/>
    <w:rsid w:val="006102F1"/>
    <w:rsid w:val="006136D7"/>
    <w:rsid w:val="00634C3B"/>
    <w:rsid w:val="00654B4D"/>
    <w:rsid w:val="0066414B"/>
    <w:rsid w:val="00664EB3"/>
    <w:rsid w:val="00684981"/>
    <w:rsid w:val="00686F09"/>
    <w:rsid w:val="00693554"/>
    <w:rsid w:val="006A23B7"/>
    <w:rsid w:val="006A2B7B"/>
    <w:rsid w:val="006B73EE"/>
    <w:rsid w:val="006C3E04"/>
    <w:rsid w:val="006F01EC"/>
    <w:rsid w:val="00705FFC"/>
    <w:rsid w:val="00712972"/>
    <w:rsid w:val="00726C37"/>
    <w:rsid w:val="007377BA"/>
    <w:rsid w:val="00751426"/>
    <w:rsid w:val="00760CB1"/>
    <w:rsid w:val="00765560"/>
    <w:rsid w:val="007D5232"/>
    <w:rsid w:val="0083053D"/>
    <w:rsid w:val="008508E5"/>
    <w:rsid w:val="00853108"/>
    <w:rsid w:val="00872195"/>
    <w:rsid w:val="00894C83"/>
    <w:rsid w:val="008C3FCC"/>
    <w:rsid w:val="008C4A9C"/>
    <w:rsid w:val="008D4805"/>
    <w:rsid w:val="00932886"/>
    <w:rsid w:val="009C6235"/>
    <w:rsid w:val="00A20569"/>
    <w:rsid w:val="00A304B5"/>
    <w:rsid w:val="00A44416"/>
    <w:rsid w:val="00A56330"/>
    <w:rsid w:val="00A962A9"/>
    <w:rsid w:val="00AA378A"/>
    <w:rsid w:val="00AD59EE"/>
    <w:rsid w:val="00AE5E2D"/>
    <w:rsid w:val="00AF6987"/>
    <w:rsid w:val="00B228CF"/>
    <w:rsid w:val="00B308BF"/>
    <w:rsid w:val="00B45B78"/>
    <w:rsid w:val="00B63D5C"/>
    <w:rsid w:val="00B81D41"/>
    <w:rsid w:val="00B842F7"/>
    <w:rsid w:val="00BE7DD8"/>
    <w:rsid w:val="00C11E3C"/>
    <w:rsid w:val="00C12A1F"/>
    <w:rsid w:val="00C34BCF"/>
    <w:rsid w:val="00CB43C4"/>
    <w:rsid w:val="00CE6438"/>
    <w:rsid w:val="00CE7EC0"/>
    <w:rsid w:val="00D2324F"/>
    <w:rsid w:val="00D51EE6"/>
    <w:rsid w:val="00D526BE"/>
    <w:rsid w:val="00D61E84"/>
    <w:rsid w:val="00D71B64"/>
    <w:rsid w:val="00D85CA0"/>
    <w:rsid w:val="00DA33B0"/>
    <w:rsid w:val="00DA3F30"/>
    <w:rsid w:val="00DF504F"/>
    <w:rsid w:val="00E2069D"/>
    <w:rsid w:val="00E627C1"/>
    <w:rsid w:val="00E95CCB"/>
    <w:rsid w:val="00EA05FC"/>
    <w:rsid w:val="00EB2497"/>
    <w:rsid w:val="00EB3B2E"/>
    <w:rsid w:val="00F65CFA"/>
    <w:rsid w:val="00F66FD2"/>
    <w:rsid w:val="00F72264"/>
    <w:rsid w:val="00F726EE"/>
    <w:rsid w:val="00F73307"/>
    <w:rsid w:val="00F76F9D"/>
    <w:rsid w:val="00FC0166"/>
    <w:rsid w:val="00FC1D10"/>
    <w:rsid w:val="0159E3CE"/>
    <w:rsid w:val="025C9BC6"/>
    <w:rsid w:val="02FA00C0"/>
    <w:rsid w:val="0377A05A"/>
    <w:rsid w:val="05BA0099"/>
    <w:rsid w:val="064BE319"/>
    <w:rsid w:val="065039A5"/>
    <w:rsid w:val="0655AAE0"/>
    <w:rsid w:val="068009FC"/>
    <w:rsid w:val="06E135DF"/>
    <w:rsid w:val="07C50A85"/>
    <w:rsid w:val="0847FD1A"/>
    <w:rsid w:val="084C13AC"/>
    <w:rsid w:val="0A0C474A"/>
    <w:rsid w:val="0A831DCA"/>
    <w:rsid w:val="0AE32004"/>
    <w:rsid w:val="0B17B4F3"/>
    <w:rsid w:val="0B282F68"/>
    <w:rsid w:val="0BBC074B"/>
    <w:rsid w:val="0C0387AE"/>
    <w:rsid w:val="0C7F9A6C"/>
    <w:rsid w:val="0C921AC6"/>
    <w:rsid w:val="0D774A11"/>
    <w:rsid w:val="0DEB8273"/>
    <w:rsid w:val="0F8DC0CB"/>
    <w:rsid w:val="0FE92B1F"/>
    <w:rsid w:val="10310027"/>
    <w:rsid w:val="1153EEB3"/>
    <w:rsid w:val="115D386C"/>
    <w:rsid w:val="11925175"/>
    <w:rsid w:val="12D8C6EC"/>
    <w:rsid w:val="1389946A"/>
    <w:rsid w:val="14468368"/>
    <w:rsid w:val="146BF847"/>
    <w:rsid w:val="15922180"/>
    <w:rsid w:val="166F621A"/>
    <w:rsid w:val="167DF2A5"/>
    <w:rsid w:val="169B885A"/>
    <w:rsid w:val="16F4675F"/>
    <w:rsid w:val="1B167F6C"/>
    <w:rsid w:val="1C142A06"/>
    <w:rsid w:val="1D2CC2BC"/>
    <w:rsid w:val="1D4DEF3E"/>
    <w:rsid w:val="1E0BFBCC"/>
    <w:rsid w:val="1E0C8122"/>
    <w:rsid w:val="1F4C6658"/>
    <w:rsid w:val="1F4EC352"/>
    <w:rsid w:val="2019DBB2"/>
    <w:rsid w:val="2030281F"/>
    <w:rsid w:val="20B6F0E1"/>
    <w:rsid w:val="212D866F"/>
    <w:rsid w:val="220F99EF"/>
    <w:rsid w:val="221684E5"/>
    <w:rsid w:val="2227BE99"/>
    <w:rsid w:val="2256431A"/>
    <w:rsid w:val="22ADC1EE"/>
    <w:rsid w:val="2358DDC8"/>
    <w:rsid w:val="237A92C7"/>
    <w:rsid w:val="24030489"/>
    <w:rsid w:val="247ECE21"/>
    <w:rsid w:val="24D98AF2"/>
    <w:rsid w:val="24DAE8B8"/>
    <w:rsid w:val="256E402C"/>
    <w:rsid w:val="259C4E37"/>
    <w:rsid w:val="26A382B8"/>
    <w:rsid w:val="270DA7F0"/>
    <w:rsid w:val="275FF9C2"/>
    <w:rsid w:val="27D71FFA"/>
    <w:rsid w:val="29BA449B"/>
    <w:rsid w:val="29EAD587"/>
    <w:rsid w:val="2A903552"/>
    <w:rsid w:val="2AD91B8E"/>
    <w:rsid w:val="2B9F58C9"/>
    <w:rsid w:val="2D0A0771"/>
    <w:rsid w:val="2D2EFE32"/>
    <w:rsid w:val="2D546510"/>
    <w:rsid w:val="2D88A228"/>
    <w:rsid w:val="2DA45D42"/>
    <w:rsid w:val="2E157E28"/>
    <w:rsid w:val="2ED7260E"/>
    <w:rsid w:val="2F0ED718"/>
    <w:rsid w:val="2F85B3EB"/>
    <w:rsid w:val="2FB1C286"/>
    <w:rsid w:val="2FF1538A"/>
    <w:rsid w:val="300DF7FC"/>
    <w:rsid w:val="309D5390"/>
    <w:rsid w:val="311AEEA0"/>
    <w:rsid w:val="3152EB99"/>
    <w:rsid w:val="32072CA0"/>
    <w:rsid w:val="3227B03B"/>
    <w:rsid w:val="324BEF2C"/>
    <w:rsid w:val="32EEC01C"/>
    <w:rsid w:val="3351FC34"/>
    <w:rsid w:val="34AACDE4"/>
    <w:rsid w:val="35957095"/>
    <w:rsid w:val="36521038"/>
    <w:rsid w:val="372C0D9A"/>
    <w:rsid w:val="37B030F8"/>
    <w:rsid w:val="37D069FE"/>
    <w:rsid w:val="380BD9FC"/>
    <w:rsid w:val="387A947C"/>
    <w:rsid w:val="38C3BF4D"/>
    <w:rsid w:val="38C8BA3E"/>
    <w:rsid w:val="38F73A68"/>
    <w:rsid w:val="3A6D5664"/>
    <w:rsid w:val="3ACCFE73"/>
    <w:rsid w:val="3C159C49"/>
    <w:rsid w:val="3C4452BF"/>
    <w:rsid w:val="3CAA80F0"/>
    <w:rsid w:val="3D4D799A"/>
    <w:rsid w:val="3E6B915E"/>
    <w:rsid w:val="3E9F8595"/>
    <w:rsid w:val="3FE4BD48"/>
    <w:rsid w:val="416EA6F9"/>
    <w:rsid w:val="42FFD5A9"/>
    <w:rsid w:val="435FF320"/>
    <w:rsid w:val="441EF9D4"/>
    <w:rsid w:val="447C2B20"/>
    <w:rsid w:val="46FAF93F"/>
    <w:rsid w:val="47932C77"/>
    <w:rsid w:val="48B14DE6"/>
    <w:rsid w:val="49C329AA"/>
    <w:rsid w:val="4A1A1324"/>
    <w:rsid w:val="4A47D7BC"/>
    <w:rsid w:val="4B07CCA2"/>
    <w:rsid w:val="4B240CCC"/>
    <w:rsid w:val="4B4F9094"/>
    <w:rsid w:val="4B62BDA3"/>
    <w:rsid w:val="4B6F368E"/>
    <w:rsid w:val="4B9E242A"/>
    <w:rsid w:val="4BE9F237"/>
    <w:rsid w:val="4D2F38A1"/>
    <w:rsid w:val="4EB193CE"/>
    <w:rsid w:val="4ED2B0F2"/>
    <w:rsid w:val="4F9A8F70"/>
    <w:rsid w:val="50B264BE"/>
    <w:rsid w:val="50D8D785"/>
    <w:rsid w:val="513B84F5"/>
    <w:rsid w:val="51A0DE0C"/>
    <w:rsid w:val="51C91711"/>
    <w:rsid w:val="51EAF84F"/>
    <w:rsid w:val="529677FE"/>
    <w:rsid w:val="52C8EDBB"/>
    <w:rsid w:val="530501B7"/>
    <w:rsid w:val="531DF81E"/>
    <w:rsid w:val="5485C7DC"/>
    <w:rsid w:val="549E0211"/>
    <w:rsid w:val="54FDD1A6"/>
    <w:rsid w:val="5522BD35"/>
    <w:rsid w:val="55314FA5"/>
    <w:rsid w:val="55CB37A5"/>
    <w:rsid w:val="5651A958"/>
    <w:rsid w:val="570AE266"/>
    <w:rsid w:val="5768E784"/>
    <w:rsid w:val="57BF870E"/>
    <w:rsid w:val="586FBCBB"/>
    <w:rsid w:val="58797202"/>
    <w:rsid w:val="587A0B44"/>
    <w:rsid w:val="588EFDE3"/>
    <w:rsid w:val="58B64243"/>
    <w:rsid w:val="5A365FA1"/>
    <w:rsid w:val="5AC52B89"/>
    <w:rsid w:val="5B13CF3E"/>
    <w:rsid w:val="5B2D5FD6"/>
    <w:rsid w:val="5BE4F3FD"/>
    <w:rsid w:val="5C24D8DC"/>
    <w:rsid w:val="5EDA1EFA"/>
    <w:rsid w:val="5EE374ED"/>
    <w:rsid w:val="5EFEB977"/>
    <w:rsid w:val="5FE9FE18"/>
    <w:rsid w:val="616C7DD3"/>
    <w:rsid w:val="61AD5742"/>
    <w:rsid w:val="6212F9DE"/>
    <w:rsid w:val="641AF47C"/>
    <w:rsid w:val="646575CC"/>
    <w:rsid w:val="64C9C79F"/>
    <w:rsid w:val="6543E364"/>
    <w:rsid w:val="65A341FE"/>
    <w:rsid w:val="664F0395"/>
    <w:rsid w:val="6674EE69"/>
    <w:rsid w:val="6749EABD"/>
    <w:rsid w:val="67E39BB8"/>
    <w:rsid w:val="693DE070"/>
    <w:rsid w:val="698E8594"/>
    <w:rsid w:val="69F95F14"/>
    <w:rsid w:val="6A0820CC"/>
    <w:rsid w:val="6A2E23F7"/>
    <w:rsid w:val="6A5EAE27"/>
    <w:rsid w:val="6AEAE6FF"/>
    <w:rsid w:val="6B3B17BF"/>
    <w:rsid w:val="6B6AC175"/>
    <w:rsid w:val="6BA00E85"/>
    <w:rsid w:val="6BCF56C0"/>
    <w:rsid w:val="6C656DCA"/>
    <w:rsid w:val="6CBD477B"/>
    <w:rsid w:val="6CD49F6B"/>
    <w:rsid w:val="6E23CEC1"/>
    <w:rsid w:val="6EB73A36"/>
    <w:rsid w:val="6FDDD22D"/>
    <w:rsid w:val="7037D479"/>
    <w:rsid w:val="70C0B4CD"/>
    <w:rsid w:val="71176F74"/>
    <w:rsid w:val="7160F1C7"/>
    <w:rsid w:val="73ABB7AF"/>
    <w:rsid w:val="73D95885"/>
    <w:rsid w:val="73E51D3E"/>
    <w:rsid w:val="7413EABC"/>
    <w:rsid w:val="74535EE0"/>
    <w:rsid w:val="74CFBB39"/>
    <w:rsid w:val="7596ACEF"/>
    <w:rsid w:val="76533F22"/>
    <w:rsid w:val="76730CD1"/>
    <w:rsid w:val="76CB40EE"/>
    <w:rsid w:val="77407C90"/>
    <w:rsid w:val="77467F11"/>
    <w:rsid w:val="778B84B0"/>
    <w:rsid w:val="78412B2F"/>
    <w:rsid w:val="78EAAD4D"/>
    <w:rsid w:val="790B3408"/>
    <w:rsid w:val="79618C3E"/>
    <w:rsid w:val="7B26CD90"/>
    <w:rsid w:val="7B463A8A"/>
    <w:rsid w:val="7C2AED18"/>
    <w:rsid w:val="7C68BBC2"/>
    <w:rsid w:val="7D7D2F3D"/>
    <w:rsid w:val="7E121384"/>
    <w:rsid w:val="7E51380A"/>
    <w:rsid w:val="7EFE2E80"/>
    <w:rsid w:val="7F07EF9A"/>
    <w:rsid w:val="7F111B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B4895"/>
  <w15:docId w15:val="{E8FB8742-3546-4C6A-A0DD-051F84066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hAnsi="Liberation Serif" w:eastAsia="NSimSun" w:cs="Lucida Sans"/>
        <w:sz w:val="24"/>
        <w:szCs w:val="24"/>
        <w:lang w:val="lt-LT"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F4A87"/>
    <w:pPr>
      <w:ind w:firstLine="720"/>
      <w:jc w:val="both"/>
    </w:pPr>
    <w:rPr>
      <w:rFonts w:ascii="Times New Roman" w:hAnsi="Times New Roman" w:eastAsia="Calibri" w:cs="Times New Roman"/>
      <w:lang w:val="en-US" w:bidi="ar-SA"/>
    </w:rPr>
  </w:style>
  <w:style w:type="paragraph" w:styleId="Heading1">
    <w:name w:val="heading 1"/>
    <w:basedOn w:val="Normal"/>
    <w:next w:val="Normal"/>
    <w:uiPriority w:val="9"/>
    <w:qFormat/>
    <w:pPr>
      <w:keepNext/>
      <w:numPr>
        <w:numId w:val="1"/>
      </w:numPr>
      <w:spacing w:before="360" w:after="360"/>
      <w:jc w:val="center"/>
      <w:outlineLvl w:val="0"/>
    </w:pPr>
    <w:rPr>
      <w:sz w:val="28"/>
      <w:szCs w:val="28"/>
      <w:lang w:val="lt-LT"/>
    </w:rPr>
  </w:style>
  <w:style w:type="paragraph" w:styleId="Heading3">
    <w:name w:val="heading 3"/>
    <w:basedOn w:val="Normal"/>
    <w:next w:val="Normal"/>
    <w:uiPriority w:val="9"/>
    <w:unhideWhenUsed/>
    <w:qFormat/>
    <w:pPr>
      <w:keepNext/>
      <w:numPr>
        <w:ilvl w:val="2"/>
        <w:numId w:val="1"/>
      </w:numPr>
      <w:outlineLvl w:val="2"/>
    </w:pPr>
    <w:rPr>
      <w:lang w:val="lt-LT"/>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WW8Num1z0" w:customStyle="1">
    <w:name w:val="WW8Num1z0"/>
    <w:qFormat/>
    <w:rPr>
      <w:rFonts w:cs="Times New Roman"/>
    </w:rPr>
  </w:style>
  <w:style w:type="character" w:styleId="WW8Num2z0" w:customStyle="1">
    <w:name w:val="WW8Num2z0"/>
    <w:qFormat/>
    <w:rPr>
      <w:rFonts w:ascii="Times New Roman" w:hAnsi="Times New Roman" w:eastAsia="Calibri" w:cs="Times New Roman"/>
    </w:rPr>
  </w:style>
  <w:style w:type="character" w:styleId="WW8Num2z1" w:customStyle="1">
    <w:name w:val="WW8Num2z1"/>
    <w:qFormat/>
    <w:rPr>
      <w:rFonts w:ascii="Courier New" w:hAnsi="Courier New" w:cs="Courier New"/>
    </w:rPr>
  </w:style>
  <w:style w:type="character" w:styleId="WW8Num2z2" w:customStyle="1">
    <w:name w:val="WW8Num2z2"/>
    <w:qFormat/>
    <w:rPr>
      <w:rFonts w:ascii="Wingdings" w:hAnsi="Wingdings" w:cs="Wingdings"/>
    </w:rPr>
  </w:style>
  <w:style w:type="character" w:styleId="WW8Num2z3" w:customStyle="1">
    <w:name w:val="WW8Num2z3"/>
    <w:qFormat/>
    <w:rPr>
      <w:rFonts w:ascii="Symbol" w:hAnsi="Symbol" w:cs="Symbol"/>
    </w:rPr>
  </w:style>
  <w:style w:type="character" w:styleId="WW8Num3z0" w:customStyle="1">
    <w:name w:val="WW8Num3z0"/>
    <w:qFormat/>
  </w:style>
  <w:style w:type="character" w:styleId="WW8Num4z0" w:customStyle="1">
    <w:name w:val="WW8Num4z0"/>
    <w:qFormat/>
    <w:rPr>
      <w:rFonts w:ascii="Times New Roman" w:hAnsi="Times New Roman" w:eastAsia="Calibri" w:cs="Times New Roman"/>
    </w:rPr>
  </w:style>
  <w:style w:type="character" w:styleId="WW8Num4z1" w:customStyle="1">
    <w:name w:val="WW8Num4z1"/>
    <w:qFormat/>
    <w:rPr>
      <w:rFonts w:ascii="Courier New" w:hAnsi="Courier New" w:cs="Courier New"/>
    </w:rPr>
  </w:style>
  <w:style w:type="character" w:styleId="WW8Num4z2" w:customStyle="1">
    <w:name w:val="WW8Num4z2"/>
    <w:qFormat/>
    <w:rPr>
      <w:rFonts w:ascii="Wingdings" w:hAnsi="Wingdings" w:cs="Wingdings"/>
    </w:rPr>
  </w:style>
  <w:style w:type="character" w:styleId="WW8Num4z3" w:customStyle="1">
    <w:name w:val="WW8Num4z3"/>
    <w:qFormat/>
    <w:rPr>
      <w:rFonts w:ascii="Symbol" w:hAnsi="Symbol" w:cs="Symbol"/>
    </w:rPr>
  </w:style>
  <w:style w:type="character" w:styleId="Numatytasispastraiposriftas1" w:customStyle="1">
    <w:name w:val="Numatytasis pastraipos šriftas1"/>
    <w:qFormat/>
  </w:style>
  <w:style w:type="character" w:styleId="WW8Num1z1" w:customStyle="1">
    <w:name w:val="WW8Num1z1"/>
    <w:qFormat/>
  </w:style>
  <w:style w:type="character" w:styleId="WW8Num1z2" w:customStyle="1">
    <w:name w:val="WW8Num1z2"/>
    <w:qFormat/>
  </w:style>
  <w:style w:type="character" w:styleId="WW8Num1z3" w:customStyle="1">
    <w:name w:val="WW8Num1z3"/>
    <w:qFormat/>
  </w:style>
  <w:style w:type="character" w:styleId="WW8Num1z4" w:customStyle="1">
    <w:name w:val="WW8Num1z4"/>
    <w:qFormat/>
  </w:style>
  <w:style w:type="character" w:styleId="WW8Num1z5" w:customStyle="1">
    <w:name w:val="WW8Num1z5"/>
    <w:qFormat/>
  </w:style>
  <w:style w:type="character" w:styleId="WW8Num1z6" w:customStyle="1">
    <w:name w:val="WW8Num1z6"/>
    <w:qFormat/>
  </w:style>
  <w:style w:type="character" w:styleId="WW8Num1z7" w:customStyle="1">
    <w:name w:val="WW8Num1z7"/>
    <w:qFormat/>
  </w:style>
  <w:style w:type="character" w:styleId="WW8Num1z8" w:customStyle="1">
    <w:name w:val="WW8Num1z8"/>
    <w:qFormat/>
  </w:style>
  <w:style w:type="character" w:styleId="WW8Num3z1" w:customStyle="1">
    <w:name w:val="WW8Num3z1"/>
    <w:qFormat/>
    <w:rPr>
      <w:rFonts w:cs="Times New Roman"/>
    </w:rPr>
  </w:style>
  <w:style w:type="character" w:styleId="Heading1Char" w:customStyle="1">
    <w:name w:val="Heading 1 Char"/>
    <w:qFormat/>
    <w:rPr>
      <w:rFonts w:eastAsia="Calibri"/>
      <w:sz w:val="28"/>
      <w:szCs w:val="28"/>
      <w:lang w:val="lt-LT" w:bidi="ar-SA"/>
    </w:rPr>
  </w:style>
  <w:style w:type="character" w:styleId="Heading3Char" w:customStyle="1">
    <w:name w:val="Heading 3 Char"/>
    <w:qFormat/>
    <w:rPr>
      <w:rFonts w:eastAsia="Calibri"/>
      <w:sz w:val="24"/>
      <w:szCs w:val="24"/>
      <w:lang w:val="lt-LT" w:bidi="ar-SA"/>
    </w:rPr>
  </w:style>
  <w:style w:type="character" w:styleId="Emphasis">
    <w:name w:val="Emphasis"/>
    <w:qFormat/>
    <w:rPr>
      <w:rFonts w:cs="Times New Roman"/>
      <w:i/>
      <w:iCs/>
    </w:rPr>
  </w:style>
  <w:style w:type="character" w:styleId="CommentReference">
    <w:name w:val="annotation reference"/>
    <w:qFormat/>
    <w:rPr>
      <w:rFonts w:cs="Times New Roman"/>
      <w:sz w:val="16"/>
      <w:szCs w:val="16"/>
    </w:rPr>
  </w:style>
  <w:style w:type="character" w:styleId="CommentTextChar" w:customStyle="1">
    <w:name w:val="Comment Text Char"/>
    <w:qFormat/>
    <w:rPr>
      <w:rFonts w:eastAsia="Calibri"/>
      <w:lang w:val="en-US" w:bidi="ar-SA"/>
    </w:rPr>
  </w:style>
  <w:style w:type="character" w:styleId="Hyperlink">
    <w:name w:val="Hyperlink"/>
    <w:rPr>
      <w:rFonts w:cs="Times New Roman"/>
      <w:color w:val="0000FF"/>
      <w:u w:val="single"/>
    </w:rPr>
  </w:style>
  <w:style w:type="character" w:styleId="BodyTextChar" w:customStyle="1">
    <w:name w:val="Body Text Char"/>
    <w:qFormat/>
    <w:rPr>
      <w:rFonts w:ascii="Arial" w:hAnsi="Arial" w:eastAsia="Calibri" w:cs="Arial"/>
      <w:lang w:val="sv-SE" w:bidi="ar-SA"/>
    </w:rPr>
  </w:style>
  <w:style w:type="character" w:styleId="NumberingSymbols" w:customStyle="1">
    <w:name w:val="Numbering Symbols"/>
    <w:qFormat/>
  </w:style>
  <w:style w:type="character" w:styleId="FollowedHyperlink">
    <w:name w:val="FollowedHyperlink"/>
    <w:rPr>
      <w:color w:val="800000"/>
      <w:u w:val="single"/>
    </w:rPr>
  </w:style>
  <w:style w:type="paragraph" w:styleId="Heading" w:customStyle="1">
    <w:name w:val="Heading"/>
    <w:basedOn w:val="Normal"/>
    <w:next w:val="BodyText"/>
    <w:qFormat/>
    <w:pPr>
      <w:keepNext/>
      <w:spacing w:before="240" w:after="120"/>
    </w:pPr>
    <w:rPr>
      <w:rFonts w:ascii="Arial" w:hAnsi="Arial" w:eastAsia="Microsoft YaHei" w:cs="Mangal"/>
      <w:sz w:val="28"/>
      <w:szCs w:val="28"/>
    </w:rPr>
  </w:style>
  <w:style w:type="paragraph" w:styleId="BodyText">
    <w:name w:val="Body Text"/>
    <w:basedOn w:val="Normal"/>
    <w:pPr>
      <w:spacing w:before="120" w:after="120"/>
      <w:ind w:firstLine="0"/>
      <w:jc w:val="left"/>
    </w:pPr>
    <w:rPr>
      <w:rFonts w:ascii="Arial" w:hAnsi="Arial" w:cs="Arial"/>
      <w:sz w:val="20"/>
      <w:szCs w:val="20"/>
      <w:lang w:val="sv-SE"/>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styleId="Index" w:customStyle="1">
    <w:name w:val="Index"/>
    <w:basedOn w:val="Normal"/>
    <w:qFormat/>
    <w:pPr>
      <w:suppressLineNumbers/>
    </w:pPr>
    <w:rPr>
      <w:rFonts w:cs="Mangal"/>
    </w:rPr>
  </w:style>
  <w:style w:type="paragraph" w:styleId="ListParagraph">
    <w:name w:val="List Paragraph"/>
    <w:basedOn w:val="Normal"/>
    <w:qFormat/>
    <w:pPr>
      <w:ind w:left="720" w:firstLine="0"/>
      <w:jc w:val="left"/>
    </w:pPr>
    <w:rPr>
      <w:lang w:val="lt-LT"/>
    </w:rPr>
  </w:style>
  <w:style w:type="paragraph" w:styleId="CommentText">
    <w:name w:val="annotation text"/>
    <w:basedOn w:val="Normal"/>
    <w:link w:val="CommentTextChar1"/>
    <w:qFormat/>
    <w:rPr>
      <w:sz w:val="20"/>
      <w:szCs w:val="20"/>
    </w:rPr>
  </w:style>
  <w:style w:type="paragraph" w:styleId="BalloonText">
    <w:name w:val="Balloon Text"/>
    <w:basedOn w:val="Normal"/>
    <w:qFormat/>
    <w:rPr>
      <w:rFonts w:ascii="Tahoma" w:hAnsi="Tahoma" w:cs="Tahoma"/>
      <w:sz w:val="16"/>
      <w:szCs w:val="16"/>
    </w:rPr>
  </w:style>
  <w:style w:type="paragraph" w:styleId="TableContents" w:customStyle="1">
    <w:name w:val="Table Contents"/>
    <w:basedOn w:val="Normal"/>
    <w:qFormat/>
    <w:pPr>
      <w:suppressLineNumbers/>
    </w:pPr>
  </w:style>
  <w:style w:type="paragraph" w:styleId="TableHeading" w:customStyle="1">
    <w:name w:val="Table Heading"/>
    <w:basedOn w:val="TableContents"/>
    <w:qFormat/>
    <w:pPr>
      <w:jc w:val="center"/>
    </w:pPr>
    <w:rPr>
      <w:b/>
      <w:bCs/>
    </w:rPr>
  </w:style>
  <w:style w:type="paragraph" w:styleId="Framecontents" w:customStyle="1">
    <w:name w:val="Frame contents"/>
    <w:basedOn w:val="BodyText"/>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paragraph" w:styleId="Revision">
    <w:name w:val="Revision"/>
    <w:hidden/>
    <w:uiPriority w:val="99"/>
    <w:semiHidden/>
    <w:rsid w:val="004979AB"/>
    <w:pPr>
      <w:suppressAutoHyphens w:val="0"/>
    </w:pPr>
    <w:rPr>
      <w:rFonts w:ascii="Times New Roman" w:hAnsi="Times New Roman" w:eastAsia="Calibri" w:cs="Times New Roman"/>
      <w:lang w:val="en-US" w:bidi="ar-SA"/>
    </w:rPr>
  </w:style>
  <w:style w:type="paragraph" w:styleId="CommentSubject">
    <w:name w:val="annotation subject"/>
    <w:basedOn w:val="CommentText"/>
    <w:next w:val="CommentText"/>
    <w:link w:val="CommentSubjectChar"/>
    <w:uiPriority w:val="99"/>
    <w:semiHidden/>
    <w:unhideWhenUsed/>
    <w:rsid w:val="00664EB3"/>
    <w:rPr>
      <w:b/>
      <w:bCs/>
    </w:rPr>
  </w:style>
  <w:style w:type="character" w:styleId="CommentTextChar1" w:customStyle="1">
    <w:name w:val="Comment Text Char1"/>
    <w:basedOn w:val="DefaultParagraphFont"/>
    <w:link w:val="CommentText"/>
    <w:rsid w:val="00664EB3"/>
    <w:rPr>
      <w:rFonts w:ascii="Times New Roman" w:hAnsi="Times New Roman" w:eastAsia="Calibri" w:cs="Times New Roman"/>
      <w:sz w:val="20"/>
      <w:szCs w:val="20"/>
      <w:lang w:val="en-US" w:bidi="ar-SA"/>
    </w:rPr>
  </w:style>
  <w:style w:type="character" w:styleId="CommentSubjectChar" w:customStyle="1">
    <w:name w:val="Comment Subject Char"/>
    <w:basedOn w:val="CommentTextChar1"/>
    <w:link w:val="CommentSubject"/>
    <w:uiPriority w:val="99"/>
    <w:semiHidden/>
    <w:rsid w:val="00664EB3"/>
    <w:rPr>
      <w:rFonts w:ascii="Times New Roman" w:hAnsi="Times New Roman" w:eastAsia="Calibri" w:cs="Times New Roman"/>
      <w:b/>
      <w:bCs/>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theme" Target="theme/theme1.xml" Id="rId10" /><Relationship Type="http://schemas.openxmlformats.org/officeDocument/2006/relationships/customXml" Target="../customXml/item4.xml" Id="rId4" /><Relationship Type="http://schemas.openxmlformats.org/officeDocument/2006/relationships/fontTable" Target="fontTable.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9C17D9-0923-4488-9A96-B504EAC28216}">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2.xml><?xml version="1.0" encoding="utf-8"?>
<ds:datastoreItem xmlns:ds="http://schemas.openxmlformats.org/officeDocument/2006/customXml" ds:itemID="{1B46B2D2-88B8-43B2-BC8B-5181435658C4}">
  <ds:schemaRefs>
    <ds:schemaRef ds:uri="http://schemas.openxmlformats.org/officeDocument/2006/bibliography"/>
  </ds:schemaRefs>
</ds:datastoreItem>
</file>

<file path=customXml/itemProps3.xml><?xml version="1.0" encoding="utf-8"?>
<ds:datastoreItem xmlns:ds="http://schemas.openxmlformats.org/officeDocument/2006/customXml" ds:itemID="{77860263-3869-41EA-9C05-0ADDFEB7A9DA}">
  <ds:schemaRefs>
    <ds:schemaRef ds:uri="http://schemas.microsoft.com/sharepoint/v3/contenttype/forms"/>
  </ds:schemaRefs>
</ds:datastoreItem>
</file>

<file path=customXml/itemProps4.xml><?xml version="1.0" encoding="utf-8"?>
<ds:datastoreItem xmlns:ds="http://schemas.openxmlformats.org/officeDocument/2006/customXml" ds:itemID="{5E60C55B-55DE-406E-B426-58D8C45663DF}"/>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DUOMENŲ KAUPIMO BEPILOČIU ORLAIVIU, APDOROJIMO IR ANALIZĖS  ĮRANGOS KOMPLEKTO TECHNINĖ SPECIFIKACIJA</dc:title>
  <dc:creator>SimonasD</dc:creator>
  <lastModifiedBy>Indrė Bučilkienė</lastModifiedBy>
  <revision>26</revision>
  <dcterms:created xsi:type="dcterms:W3CDTF">2026-06-01T12:45:00.0000000Z</dcterms:created>
  <dcterms:modified xsi:type="dcterms:W3CDTF">2026-06-11T05:35:07.7484145Z</dcterms:modified>
  <dc:language>lt-LT</dc:language>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